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B6" w:rsidRDefault="00436EA5" w:rsidP="007C1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План-график проведения конкурса </w:t>
      </w:r>
      <w:r w:rsidR="008C2073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</w:t>
      </w:r>
      <w:r w:rsidR="00410ECA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67BD" w:rsidRPr="007C10B6" w:rsidRDefault="00410ECA" w:rsidP="007C1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среднего общего образования </w:t>
      </w:r>
      <w:r w:rsidR="00EB4C62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2073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929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C2073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EF2EC9" w:rsidRPr="007C10B6" w:rsidRDefault="00436EA5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0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8A012C" w:rsidRPr="007C10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C10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C1FEE" w:rsidRPr="007C10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Карачаево-Черкесской Республик</w:t>
      </w:r>
      <w:r w:rsidR="00EF2EC9" w:rsidRPr="007C10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AD4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="00AD4246" w:rsidRPr="00AD4246">
        <w:rPr>
          <w:rFonts w:ascii="Times New Roman" w:hAnsi="Times New Roman" w:cs="Times New Roman"/>
          <w:color w:val="000000" w:themeColor="text1"/>
          <w:sz w:val="2"/>
          <w:szCs w:val="2"/>
          <w:u w:val="single"/>
        </w:rPr>
        <w:t>.</w:t>
      </w:r>
      <w:r w:rsidR="00AD42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C2073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5E0F6E" w:rsidRPr="007C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6EA5" w:rsidRPr="00AD4246" w:rsidRDefault="00436EA5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AD4246">
        <w:rPr>
          <w:rFonts w:ascii="Times New Roman" w:hAnsi="Times New Roman" w:cs="Times New Roman"/>
          <w:color w:val="000000" w:themeColor="text1"/>
        </w:rPr>
        <w:t>(наименование субъекта Российской Федерации)</w:t>
      </w:r>
    </w:p>
    <w:p w:rsidR="00C03A38" w:rsidRPr="007C10B6" w:rsidRDefault="00C03A38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39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752"/>
        <w:gridCol w:w="4110"/>
      </w:tblGrid>
      <w:tr w:rsidR="00C03A38" w:rsidRPr="007C10B6" w:rsidTr="00D1421A">
        <w:trPr>
          <w:trHeight w:val="254"/>
        </w:trPr>
        <w:tc>
          <w:tcPr>
            <w:tcW w:w="537" w:type="dxa"/>
            <w:shd w:val="clear" w:color="auto" w:fill="FFFFFF"/>
          </w:tcPr>
          <w:p w:rsidR="005E0F6E" w:rsidRPr="007C10B6" w:rsidRDefault="005E0F6E" w:rsidP="005E0F6E">
            <w:pPr>
              <w:tabs>
                <w:tab w:val="left" w:pos="10136"/>
              </w:tabs>
              <w:autoSpaceDE w:val="0"/>
              <w:autoSpaceDN w:val="0"/>
              <w:adjustRightInd w:val="0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5E0F6E" w:rsidRPr="007C10B6" w:rsidRDefault="005E0F6E" w:rsidP="009C3372">
            <w:pPr>
              <w:tabs>
                <w:tab w:val="left" w:pos="10136"/>
              </w:tabs>
              <w:autoSpaceDE w:val="0"/>
              <w:autoSpaceDN w:val="0"/>
              <w:adjustRightInd w:val="0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5E0F6E" w:rsidRPr="007C10B6" w:rsidRDefault="005E0F6E" w:rsidP="005E0F6E">
            <w:pPr>
              <w:tabs>
                <w:tab w:val="left" w:pos="475"/>
                <w:tab w:val="center" w:pos="4481"/>
              </w:tabs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ПЛАНОВАЯ ДАТА</w:t>
            </w:r>
          </w:p>
        </w:tc>
      </w:tr>
      <w:tr w:rsidR="00C03A38" w:rsidRPr="007C10B6" w:rsidTr="00D1421A">
        <w:tc>
          <w:tcPr>
            <w:tcW w:w="537" w:type="dxa"/>
            <w:shd w:val="clear" w:color="auto" w:fill="FFFFFF"/>
          </w:tcPr>
          <w:p w:rsidR="005E0F6E" w:rsidRPr="007C10B6" w:rsidRDefault="005E0F6E" w:rsidP="005E0F6E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1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D1421A" w:rsidRDefault="0014793D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Издание нормативно-правового акта, утверждающего порядок проведения</w:t>
            </w:r>
          </w:p>
          <w:p w:rsidR="005E0F6E" w:rsidRPr="007C10B6" w:rsidRDefault="0014793D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конкурса </w:t>
            </w:r>
            <w:r w:rsidR="005E0F6E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в </w:t>
            </w:r>
            <w:r w:rsidR="007B2B9C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="005E0F6E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году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1858B3" w:rsidRPr="007C10B6" w:rsidRDefault="001858B3" w:rsidP="00AD4246">
            <w:pPr>
              <w:tabs>
                <w:tab w:val="left" w:pos="9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Приказ Министерства образования и науки КЧР</w:t>
            </w:r>
            <w:r w:rsidR="007A6871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от </w:t>
            </w:r>
            <w:r w:rsidR="009C3372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565075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01.</w:t>
            </w:r>
            <w:r w:rsidRPr="00FD62E9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04.201</w:t>
            </w:r>
            <w:r w:rsidR="00565075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9</w:t>
            </w:r>
            <w:r w:rsidRPr="00FD62E9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C027BD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 xml:space="preserve">№ 271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«Об</w:t>
            </w: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 xml:space="preserve"> утверждении</w:t>
            </w:r>
            <w:r w:rsidR="009C3372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 xml:space="preserve"> </w:t>
            </w: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 xml:space="preserve"> правил Проведения в Карачаево-Черкесской Республике конкурса на </w:t>
            </w:r>
            <w:r w:rsidR="007A6871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п</w:t>
            </w: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олучение</w:t>
            </w:r>
            <w:r w:rsidR="007A6871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 xml:space="preserve"> </w:t>
            </w: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денежного поощрения лучшими учителями»</w:t>
            </w:r>
          </w:p>
        </w:tc>
      </w:tr>
      <w:tr w:rsidR="00C03A38" w:rsidRPr="007C10B6" w:rsidTr="00D1421A"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2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14793D" w:rsidRDefault="0014793D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Утверждение состава конкурсной комиссии.</w:t>
            </w:r>
          </w:p>
          <w:p w:rsidR="0014793D" w:rsidRDefault="0014793D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8C2073" w:rsidRPr="007C10B6" w:rsidRDefault="008C2073" w:rsidP="00926363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Утверждение </w:t>
            </w:r>
            <w:r w:rsidR="00CE44F6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списка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членов конкурсной комиссии в рамках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в 201</w:t>
            </w:r>
            <w:r w:rsidR="0092636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году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AD2891" w:rsidP="00926363">
            <w:pPr>
              <w:tabs>
                <w:tab w:val="left" w:pos="9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Приказ Минист</w:t>
            </w:r>
            <w:r w:rsidR="00565075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ерства образования и науки КЧР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от </w:t>
            </w:r>
            <w:r w:rsidR="00565075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1</w:t>
            </w:r>
            <w:r w:rsidR="00926363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0</w:t>
            </w:r>
            <w:r w:rsidR="009A54E4" w:rsidRPr="00FD62E9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.04.201</w:t>
            </w:r>
            <w:r w:rsidR="00565075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9</w:t>
            </w:r>
            <w:r w:rsidR="00367FD6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26363" w:rsidRPr="00C027BD">
              <w:rPr>
                <w:rFonts w:ascii="Times New Roma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№ 313</w:t>
            </w:r>
            <w:r w:rsidR="00926363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F54C69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«</w:t>
            </w:r>
            <w:r w:rsidR="00367FD6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О создании</w:t>
            </w:r>
            <w:r w:rsidR="009C3372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7B78A6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республиканской конкурсной комиссии по конкурсному отбору</w:t>
            </w:r>
            <w:r w:rsidR="009C3372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7B78A6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лучших учителей для получе</w:t>
            </w:r>
            <w:r w:rsidR="009C3372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ния де</w:t>
            </w:r>
            <w:r w:rsidR="007B78A6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нежного поощрения</w:t>
            </w:r>
            <w:r w:rsidR="00222308"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»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 xml:space="preserve"> </w:t>
            </w:r>
          </w:p>
        </w:tc>
      </w:tr>
      <w:tr w:rsidR="00C03A38" w:rsidRPr="007C10B6" w:rsidTr="00D1421A">
        <w:trPr>
          <w:trHeight w:val="1243"/>
        </w:trPr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3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8C2073" w:rsidP="00D1421A">
            <w:pPr>
              <w:tabs>
                <w:tab w:val="left" w:pos="9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Информирование 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образовательных организаций и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учительской общественности о 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проведении конкурса, включая его сроки. Размещение информации </w:t>
            </w:r>
            <w:r w:rsidR="0014793D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 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проведении конкурса на сайте регионального органа управления (указать ссылку на сайт)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6626E8" w:rsidRDefault="006626E8" w:rsidP="00D1421A">
            <w:pPr>
              <w:tabs>
                <w:tab w:val="left" w:pos="1140"/>
                <w:tab w:val="center" w:pos="4772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  <w:p w:rsidR="008C2073" w:rsidRDefault="001E45C6" w:rsidP="00D1421A">
            <w:pPr>
              <w:tabs>
                <w:tab w:val="left" w:pos="1140"/>
                <w:tab w:val="center" w:pos="4772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18</w:t>
            </w:r>
            <w:r w:rsidR="00336668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.0</w:t>
            </w:r>
            <w:r w:rsidR="00211CB0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3</w:t>
            </w:r>
            <w:r w:rsidR="00336668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.-</w:t>
            </w:r>
            <w:r w:rsidR="00D1421A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13</w:t>
            </w:r>
            <w:r w:rsidR="00211CB0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.05.2019</w:t>
            </w:r>
          </w:p>
          <w:p w:rsidR="00245909" w:rsidRPr="007C10B6" w:rsidRDefault="00E3265B" w:rsidP="008B6AF2">
            <w:pPr>
              <w:tabs>
                <w:tab w:val="left" w:pos="1140"/>
                <w:tab w:val="center" w:pos="4772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povyshenie09.ru</w:t>
            </w:r>
          </w:p>
        </w:tc>
      </w:tr>
      <w:tr w:rsidR="00C03A38" w:rsidRPr="007C10B6" w:rsidTr="00D1421A">
        <w:trPr>
          <w:trHeight w:val="1416"/>
        </w:trPr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4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8C2073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Прием документов на участие в конкурсе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в 201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году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EF2EC9" w:rsidRPr="007C10B6" w:rsidRDefault="00EF2EC9" w:rsidP="005605EC">
            <w:pPr>
              <w:tabs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  <w:p w:rsidR="008C2073" w:rsidRPr="007C10B6" w:rsidRDefault="00032B3A" w:rsidP="004C2062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20.05.-</w:t>
            </w:r>
            <w:r w:rsidR="004C2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1.05.2019</w:t>
            </w:r>
          </w:p>
        </w:tc>
      </w:tr>
      <w:tr w:rsidR="00C03A38" w:rsidRPr="007C10B6" w:rsidTr="00D1421A"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5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8C2073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Проведение экспертизы работ участников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в 201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году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032B3A" w:rsidRDefault="004C2062" w:rsidP="00032B3A">
            <w:pPr>
              <w:tabs>
                <w:tab w:val="left" w:pos="63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0</w:t>
            </w:r>
            <w:r w:rsidR="00032B3A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6</w:t>
            </w:r>
            <w:r w:rsidR="00B6209F" w:rsidRPr="007C10B6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.-</w:t>
            </w:r>
            <w:r w:rsidR="00032B3A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7</w:t>
            </w:r>
            <w:r w:rsidR="00032B3A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6</w:t>
            </w:r>
            <w:r w:rsidR="00032B3A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.2019</w:t>
            </w:r>
          </w:p>
          <w:p w:rsidR="00032B3A" w:rsidRDefault="00032B3A" w:rsidP="00032B3A">
            <w:pPr>
              <w:tabs>
                <w:tab w:val="left" w:pos="63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  <w:p w:rsidR="00032B3A" w:rsidRPr="007C10B6" w:rsidRDefault="00032B3A" w:rsidP="00032B3A">
            <w:pPr>
              <w:tabs>
                <w:tab w:val="left" w:pos="63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</w:tr>
      <w:tr w:rsidR="00C03A38" w:rsidRPr="007C10B6" w:rsidTr="00D1421A">
        <w:trPr>
          <w:trHeight w:val="1388"/>
        </w:trPr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8C2073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Утверждение протокола конкурсной комиссии в рамках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в 201</w:t>
            </w:r>
            <w:r w:rsidR="0014793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9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году об итогах его проведения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B6209F" w:rsidRPr="007C10B6" w:rsidRDefault="00B6209F" w:rsidP="005605EC">
            <w:pPr>
              <w:tabs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  <w:p w:rsidR="008C2073" w:rsidRPr="007C10B6" w:rsidRDefault="004C2062" w:rsidP="00E612ED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19.06.-21</w:t>
            </w:r>
            <w:r w:rsidR="00692954">
              <w:rPr>
                <w:rFonts w:ascii="Times New Roman" w:hAnsi="Times New Roman" w:cs="Times New Roman"/>
                <w:sz w:val="28"/>
                <w:szCs w:val="28"/>
              </w:rPr>
              <w:t>.06.2019</w:t>
            </w:r>
          </w:p>
        </w:tc>
      </w:tr>
      <w:tr w:rsidR="00C03A38" w:rsidRPr="007C10B6" w:rsidTr="001E45C6">
        <w:trPr>
          <w:trHeight w:val="655"/>
        </w:trPr>
        <w:tc>
          <w:tcPr>
            <w:tcW w:w="537" w:type="dxa"/>
            <w:shd w:val="clear" w:color="auto" w:fill="FFFFFF"/>
          </w:tcPr>
          <w:p w:rsidR="008C2073" w:rsidRPr="007C10B6" w:rsidRDefault="008C2073" w:rsidP="008C2073">
            <w:pPr>
              <w:autoSpaceDE w:val="0"/>
              <w:autoSpaceDN w:val="0"/>
              <w:adjustRightInd w:val="0"/>
              <w:spacing w:line="281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  <w:t>7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14793D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1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И</w:t>
            </w:r>
            <w:r w:rsidR="008C2073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акт</w:t>
            </w:r>
            <w:r w:rsidR="008C2073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регионального </w:t>
            </w:r>
            <w:r w:rsidR="008C2073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управления </w:t>
            </w:r>
            <w:r w:rsidR="008C2073"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 итогах конкурса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692954" w:rsidP="00692954">
            <w:pPr>
              <w:tabs>
                <w:tab w:val="left" w:pos="78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24</w:t>
            </w:r>
            <w:r w:rsidR="00917382"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.06.-2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6.06.2019</w:t>
            </w:r>
          </w:p>
        </w:tc>
      </w:tr>
      <w:tr w:rsidR="0014793D" w:rsidRPr="007C10B6" w:rsidTr="00245909">
        <w:trPr>
          <w:trHeight w:val="693"/>
        </w:trPr>
        <w:tc>
          <w:tcPr>
            <w:tcW w:w="537" w:type="dxa"/>
            <w:shd w:val="clear" w:color="auto" w:fill="FFFFFF"/>
          </w:tcPr>
          <w:p w:rsidR="0014793D" w:rsidRPr="007C10B6" w:rsidRDefault="0014793D" w:rsidP="008C2073">
            <w:pPr>
              <w:autoSpaceDE w:val="0"/>
              <w:autoSpaceDN w:val="0"/>
              <w:adjustRightInd w:val="0"/>
              <w:spacing w:line="281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spacing w:val="-10"/>
                <w:kern w:val="1"/>
                <w:sz w:val="28"/>
                <w:szCs w:val="28"/>
              </w:rPr>
              <w:t>8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14793D" w:rsidRDefault="0014793D" w:rsidP="0014793D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1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Сбор документов на присуждение премии лучшим учителям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14793D" w:rsidRDefault="00692954" w:rsidP="00692954">
            <w:pPr>
              <w:tabs>
                <w:tab w:val="left" w:pos="78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</w:rPr>
              <w:t>27.06.-05.07.2019</w:t>
            </w:r>
          </w:p>
        </w:tc>
      </w:tr>
      <w:tr w:rsidR="00C03A38" w:rsidRPr="007C10B6" w:rsidTr="00D1421A">
        <w:tc>
          <w:tcPr>
            <w:tcW w:w="537" w:type="dxa"/>
            <w:shd w:val="clear" w:color="auto" w:fill="FFFFFF"/>
          </w:tcPr>
          <w:p w:rsidR="008C2073" w:rsidRPr="007C10B6" w:rsidRDefault="00A83C9D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1"/>
                <w:sz w:val="28"/>
                <w:szCs w:val="28"/>
              </w:rPr>
              <w:t>9</w:t>
            </w:r>
          </w:p>
        </w:tc>
        <w:tc>
          <w:tcPr>
            <w:tcW w:w="9752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7C10B6" w:rsidRDefault="008C2073" w:rsidP="00195FF0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Направление в Министерство </w:t>
            </w:r>
            <w:r w:rsidR="00A83C9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просвещения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Российской Федерации документов, указанных в пункте 6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2</w:t>
            </w:r>
            <w:r w:rsidR="00A83C9D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9 декабря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201</w:t>
            </w:r>
            <w:r w:rsidR="00195FF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8 </w:t>
            </w:r>
            <w:r w:rsidRPr="007C10B6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г. № </w:t>
            </w:r>
            <w:r w:rsidR="00195FF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1739</w:t>
            </w:r>
          </w:p>
        </w:tc>
        <w:tc>
          <w:tcPr>
            <w:tcW w:w="4110" w:type="dxa"/>
            <w:shd w:val="clear" w:color="auto" w:fill="FFFFFF"/>
            <w:tcMar>
              <w:top w:w="100" w:type="nil"/>
              <w:right w:w="100" w:type="nil"/>
            </w:tcMar>
          </w:tcPr>
          <w:p w:rsidR="009C3372" w:rsidRPr="007C10B6" w:rsidRDefault="009C3372" w:rsidP="005605EC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073" w:rsidRDefault="008C2073" w:rsidP="004008FD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82" w:rsidRPr="007C10B6" w:rsidRDefault="00692954" w:rsidP="004008FD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08.07.-15</w:t>
            </w:r>
            <w:r w:rsidR="00917382">
              <w:rPr>
                <w:rFonts w:ascii="Times New Roman" w:hAnsi="Times New Roman" w:cs="Times New Roman"/>
                <w:sz w:val="28"/>
                <w:szCs w:val="28"/>
              </w:rPr>
              <w:t>.07.2019.</w:t>
            </w:r>
          </w:p>
        </w:tc>
      </w:tr>
    </w:tbl>
    <w:p w:rsidR="00F54C69" w:rsidRPr="007C10B6" w:rsidRDefault="00F54C69" w:rsidP="009C3372">
      <w:pPr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02344" w:rsidRDefault="00002344" w:rsidP="009C3372">
      <w:pPr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02344" w:rsidRDefault="00002344" w:rsidP="009C3372">
      <w:pPr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02344" w:rsidRDefault="00002344" w:rsidP="009C3372">
      <w:pPr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D484C" w:rsidRPr="007C10B6" w:rsidRDefault="00F54C69" w:rsidP="009C3372">
      <w:pPr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C10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Зам председателя конкурс</w:t>
      </w:r>
      <w:r w:rsidR="00C544E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ной комиссии</w:t>
      </w:r>
      <w:r w:rsidRPr="007C10B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Ф.А-А Байбанова</w:t>
      </w:r>
    </w:p>
    <w:sectPr w:rsidR="00FD484C" w:rsidRPr="007C10B6" w:rsidSect="009C3372">
      <w:pgSz w:w="15840" w:h="12240" w:orient="landscape"/>
      <w:pgMar w:top="850" w:right="53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88" w:rsidRDefault="008C1D88" w:rsidP="00C03A38">
      <w:r>
        <w:separator/>
      </w:r>
    </w:p>
  </w:endnote>
  <w:endnote w:type="continuationSeparator" w:id="0">
    <w:p w:rsidR="008C1D88" w:rsidRDefault="008C1D88" w:rsidP="00C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88" w:rsidRDefault="008C1D88" w:rsidP="00C03A38">
      <w:r>
        <w:separator/>
      </w:r>
    </w:p>
  </w:footnote>
  <w:footnote w:type="continuationSeparator" w:id="0">
    <w:p w:rsidR="008C1D88" w:rsidRDefault="008C1D88" w:rsidP="00C0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A5"/>
    <w:rsid w:val="00002344"/>
    <w:rsid w:val="00021790"/>
    <w:rsid w:val="00032B3A"/>
    <w:rsid w:val="00117D2B"/>
    <w:rsid w:val="001246C3"/>
    <w:rsid w:val="0014793D"/>
    <w:rsid w:val="001516D3"/>
    <w:rsid w:val="00156D04"/>
    <w:rsid w:val="00180D4E"/>
    <w:rsid w:val="0018398E"/>
    <w:rsid w:val="001858B3"/>
    <w:rsid w:val="00195FF0"/>
    <w:rsid w:val="001E45C6"/>
    <w:rsid w:val="00211CB0"/>
    <w:rsid w:val="002220D9"/>
    <w:rsid w:val="00222308"/>
    <w:rsid w:val="00245909"/>
    <w:rsid w:val="00325C5B"/>
    <w:rsid w:val="00336668"/>
    <w:rsid w:val="00367FD6"/>
    <w:rsid w:val="004008FD"/>
    <w:rsid w:val="00410ECA"/>
    <w:rsid w:val="00436EA5"/>
    <w:rsid w:val="004C2062"/>
    <w:rsid w:val="005605EC"/>
    <w:rsid w:val="00564AB4"/>
    <w:rsid w:val="00565075"/>
    <w:rsid w:val="00594A01"/>
    <w:rsid w:val="005A274D"/>
    <w:rsid w:val="005E0F6E"/>
    <w:rsid w:val="005F465B"/>
    <w:rsid w:val="00631A33"/>
    <w:rsid w:val="006626E8"/>
    <w:rsid w:val="0069106D"/>
    <w:rsid w:val="006924A7"/>
    <w:rsid w:val="00692954"/>
    <w:rsid w:val="006B0677"/>
    <w:rsid w:val="006C1FEE"/>
    <w:rsid w:val="00752D3A"/>
    <w:rsid w:val="007618A5"/>
    <w:rsid w:val="007A6871"/>
    <w:rsid w:val="007B2B9C"/>
    <w:rsid w:val="007B78A6"/>
    <w:rsid w:val="007C10B6"/>
    <w:rsid w:val="007F1441"/>
    <w:rsid w:val="00897D89"/>
    <w:rsid w:val="008A012C"/>
    <w:rsid w:val="008B6AF2"/>
    <w:rsid w:val="008C1D88"/>
    <w:rsid w:val="008C2073"/>
    <w:rsid w:val="008D52C5"/>
    <w:rsid w:val="008F3EDA"/>
    <w:rsid w:val="00917382"/>
    <w:rsid w:val="00926363"/>
    <w:rsid w:val="009921C5"/>
    <w:rsid w:val="009A54E4"/>
    <w:rsid w:val="009B67BD"/>
    <w:rsid w:val="009C0C4B"/>
    <w:rsid w:val="009C3372"/>
    <w:rsid w:val="009E3989"/>
    <w:rsid w:val="00A805F4"/>
    <w:rsid w:val="00A83C9D"/>
    <w:rsid w:val="00AD2891"/>
    <w:rsid w:val="00AD4246"/>
    <w:rsid w:val="00AF7DFC"/>
    <w:rsid w:val="00B3736C"/>
    <w:rsid w:val="00B5607B"/>
    <w:rsid w:val="00B6209F"/>
    <w:rsid w:val="00B742EA"/>
    <w:rsid w:val="00B96A24"/>
    <w:rsid w:val="00BA664F"/>
    <w:rsid w:val="00BC6EB3"/>
    <w:rsid w:val="00C027BD"/>
    <w:rsid w:val="00C03A38"/>
    <w:rsid w:val="00C33020"/>
    <w:rsid w:val="00C402B9"/>
    <w:rsid w:val="00C544E3"/>
    <w:rsid w:val="00CE44F6"/>
    <w:rsid w:val="00CE6014"/>
    <w:rsid w:val="00D1421A"/>
    <w:rsid w:val="00D46CFF"/>
    <w:rsid w:val="00DA08D9"/>
    <w:rsid w:val="00DF1203"/>
    <w:rsid w:val="00E202CC"/>
    <w:rsid w:val="00E3265B"/>
    <w:rsid w:val="00E612ED"/>
    <w:rsid w:val="00EB4C62"/>
    <w:rsid w:val="00EE66B6"/>
    <w:rsid w:val="00EF0B64"/>
    <w:rsid w:val="00EF2EC9"/>
    <w:rsid w:val="00F54C69"/>
    <w:rsid w:val="00FA1E24"/>
    <w:rsid w:val="00FB3C90"/>
    <w:rsid w:val="00FD0DC8"/>
    <w:rsid w:val="00FD484C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8ABB8-DDBF-4E85-8D5A-038E78F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A38"/>
  </w:style>
  <w:style w:type="paragraph" w:styleId="a5">
    <w:name w:val="footer"/>
    <w:basedOn w:val="a"/>
    <w:link w:val="a6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A38"/>
  </w:style>
  <w:style w:type="paragraph" w:customStyle="1" w:styleId="msonormalmailrucssattributepostfixmailrucssattributepostfix">
    <w:name w:val="msonormal_mailru_css_attribute_postfix_mailru_css_attribute_postfix"/>
    <w:basedOn w:val="a"/>
    <w:rsid w:val="00FD4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4A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Минобрнауки России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Леонидович</dc:creator>
  <cp:lastModifiedBy>user</cp:lastModifiedBy>
  <cp:revision>6</cp:revision>
  <cp:lastPrinted>2019-03-18T11:18:00Z</cp:lastPrinted>
  <dcterms:created xsi:type="dcterms:W3CDTF">2019-04-30T11:50:00Z</dcterms:created>
  <dcterms:modified xsi:type="dcterms:W3CDTF">2019-04-30T12:21:00Z</dcterms:modified>
</cp:coreProperties>
</file>