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10A" w:rsidRDefault="0066710A" w:rsidP="0066710A">
      <w:pPr>
        <w:spacing w:after="0"/>
        <w:ind w:right="134"/>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МИНИСТЕРСТВО ОБРАЗОВАНИЯ И НАУКИ КЧР</w:t>
      </w:r>
    </w:p>
    <w:p w:rsidR="0066710A" w:rsidRPr="001F216F" w:rsidRDefault="0066710A" w:rsidP="0066710A">
      <w:pPr>
        <w:spacing w:after="0"/>
        <w:ind w:right="134"/>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8"/>
        </w:rPr>
        <w:t>РЕСПУБЛИКАНСКОЕ ГОСУДАРСТВЕННОЕ БЮДЖЕТНОЕ УЧРЕЖДЕНИЕ «РЕСПУБЛИКАНСКИЙ ИНСТИТУТ ПОВЫШЕНИЯ КВАЛИФИКАЦИИ РАБОТНИКОВ ОБРАЗОВАНИЯ»</w:t>
      </w:r>
    </w:p>
    <w:p w:rsidR="0066710A" w:rsidRPr="001F216F" w:rsidRDefault="0066710A" w:rsidP="0066710A">
      <w:pPr>
        <w:spacing w:after="0"/>
        <w:rPr>
          <w:rFonts w:ascii="Times New Roman" w:eastAsia="Times New Roman" w:hAnsi="Times New Roman" w:cs="Times New Roman"/>
          <w:color w:val="000000"/>
          <w:sz w:val="24"/>
        </w:rPr>
      </w:pPr>
      <w:r w:rsidRPr="001F216F">
        <w:rPr>
          <w:rFonts w:ascii="Times New Roman" w:eastAsia="Times New Roman" w:hAnsi="Times New Roman" w:cs="Times New Roman"/>
          <w:color w:val="000000"/>
          <w:sz w:val="28"/>
        </w:rPr>
        <w:t xml:space="preserve"> </w:t>
      </w:r>
    </w:p>
    <w:p w:rsidR="0066710A" w:rsidRPr="001F216F" w:rsidRDefault="0066710A" w:rsidP="0066710A">
      <w:pPr>
        <w:spacing w:after="0"/>
        <w:rPr>
          <w:rFonts w:ascii="Times New Roman" w:eastAsia="Times New Roman" w:hAnsi="Times New Roman" w:cs="Times New Roman"/>
          <w:color w:val="000000"/>
          <w:sz w:val="24"/>
        </w:rPr>
      </w:pPr>
      <w:r w:rsidRPr="001F216F">
        <w:rPr>
          <w:rFonts w:ascii="Times New Roman" w:eastAsia="Times New Roman" w:hAnsi="Times New Roman" w:cs="Times New Roman"/>
          <w:color w:val="000000"/>
          <w:sz w:val="28"/>
        </w:rPr>
        <w:t xml:space="preserve"> </w:t>
      </w:r>
    </w:p>
    <w:p w:rsidR="0066710A" w:rsidRPr="001F216F" w:rsidRDefault="0066710A" w:rsidP="0066710A">
      <w:pPr>
        <w:spacing w:after="0"/>
        <w:rPr>
          <w:rFonts w:ascii="Times New Roman" w:eastAsia="Times New Roman" w:hAnsi="Times New Roman" w:cs="Times New Roman"/>
          <w:color w:val="000000"/>
          <w:sz w:val="24"/>
        </w:rPr>
      </w:pPr>
      <w:r w:rsidRPr="001F216F">
        <w:rPr>
          <w:rFonts w:ascii="Times New Roman" w:eastAsia="Times New Roman" w:hAnsi="Times New Roman" w:cs="Times New Roman"/>
          <w:color w:val="000000"/>
          <w:sz w:val="28"/>
        </w:rPr>
        <w:t xml:space="preserve"> </w:t>
      </w:r>
    </w:p>
    <w:p w:rsidR="0066710A" w:rsidRPr="001F216F" w:rsidRDefault="0066710A" w:rsidP="0066710A">
      <w:pPr>
        <w:spacing w:after="0"/>
        <w:rPr>
          <w:rFonts w:ascii="Times New Roman" w:eastAsia="Times New Roman" w:hAnsi="Times New Roman" w:cs="Times New Roman"/>
          <w:color w:val="000000"/>
          <w:sz w:val="24"/>
        </w:rPr>
      </w:pPr>
      <w:r w:rsidRPr="001F216F">
        <w:rPr>
          <w:rFonts w:ascii="Times New Roman" w:eastAsia="Times New Roman" w:hAnsi="Times New Roman" w:cs="Times New Roman"/>
          <w:color w:val="000000"/>
          <w:sz w:val="28"/>
        </w:rPr>
        <w:t xml:space="preserve"> </w:t>
      </w:r>
    </w:p>
    <w:p w:rsidR="0066710A" w:rsidRPr="001F216F" w:rsidRDefault="0066710A" w:rsidP="0066710A">
      <w:pPr>
        <w:spacing w:after="0"/>
        <w:rPr>
          <w:rFonts w:ascii="Times New Roman" w:eastAsia="Times New Roman" w:hAnsi="Times New Roman" w:cs="Times New Roman"/>
          <w:color w:val="000000"/>
          <w:sz w:val="24"/>
        </w:rPr>
      </w:pPr>
      <w:r w:rsidRPr="001F216F">
        <w:rPr>
          <w:rFonts w:ascii="Times New Roman" w:eastAsia="Times New Roman" w:hAnsi="Times New Roman" w:cs="Times New Roman"/>
          <w:color w:val="000000"/>
          <w:sz w:val="28"/>
        </w:rPr>
        <w:t xml:space="preserve"> </w:t>
      </w:r>
    </w:p>
    <w:p w:rsidR="0066710A" w:rsidRPr="001F216F" w:rsidRDefault="0066710A" w:rsidP="0066710A">
      <w:pPr>
        <w:spacing w:after="49"/>
        <w:rPr>
          <w:rFonts w:ascii="Times New Roman" w:eastAsia="Times New Roman" w:hAnsi="Times New Roman" w:cs="Times New Roman"/>
          <w:color w:val="000000"/>
          <w:sz w:val="24"/>
        </w:rPr>
      </w:pPr>
      <w:r w:rsidRPr="001F216F">
        <w:rPr>
          <w:rFonts w:ascii="Times New Roman" w:eastAsia="Times New Roman" w:hAnsi="Times New Roman" w:cs="Times New Roman"/>
          <w:color w:val="000000"/>
          <w:sz w:val="28"/>
        </w:rPr>
        <w:t xml:space="preserve"> </w:t>
      </w:r>
    </w:p>
    <w:p w:rsidR="0066710A" w:rsidRPr="001F216F" w:rsidRDefault="0066710A" w:rsidP="0066710A">
      <w:pPr>
        <w:spacing w:after="0"/>
        <w:jc w:val="center"/>
        <w:rPr>
          <w:rFonts w:ascii="Times New Roman" w:eastAsia="Times New Roman" w:hAnsi="Times New Roman" w:cs="Times New Roman"/>
          <w:color w:val="000000"/>
          <w:sz w:val="24"/>
        </w:rPr>
      </w:pPr>
    </w:p>
    <w:p w:rsidR="0066710A" w:rsidRPr="001F216F" w:rsidRDefault="0066710A" w:rsidP="0066710A">
      <w:pPr>
        <w:spacing w:after="0"/>
        <w:jc w:val="center"/>
        <w:rPr>
          <w:rFonts w:ascii="Times New Roman" w:eastAsia="Times New Roman" w:hAnsi="Times New Roman" w:cs="Times New Roman"/>
          <w:color w:val="000000"/>
          <w:sz w:val="24"/>
        </w:rPr>
      </w:pPr>
      <w:r w:rsidRPr="001F216F">
        <w:rPr>
          <w:rFonts w:ascii="Times New Roman" w:eastAsia="Times New Roman" w:hAnsi="Times New Roman" w:cs="Times New Roman"/>
          <w:color w:val="000000"/>
          <w:sz w:val="28"/>
        </w:rPr>
        <w:t xml:space="preserve"> </w:t>
      </w:r>
    </w:p>
    <w:p w:rsidR="0066710A" w:rsidRDefault="0066710A" w:rsidP="0066710A">
      <w:pPr>
        <w:spacing w:line="360" w:lineRule="auto"/>
        <w:jc w:val="center"/>
        <w:rPr>
          <w:rFonts w:ascii="Times New Roman" w:hAnsi="Times New Roman" w:cs="Times New Roman"/>
          <w:b/>
          <w:sz w:val="44"/>
          <w:szCs w:val="24"/>
        </w:rPr>
      </w:pPr>
      <w:r>
        <w:rPr>
          <w:rFonts w:ascii="Times New Roman" w:hAnsi="Times New Roman" w:cs="Times New Roman"/>
          <w:b/>
          <w:sz w:val="44"/>
          <w:szCs w:val="24"/>
        </w:rPr>
        <w:t>МЕТОДИЧЕСКИЕ РЕКОМЕНДАЦИИ</w:t>
      </w:r>
    </w:p>
    <w:p w:rsidR="0066710A" w:rsidRPr="00D12996" w:rsidRDefault="0066710A" w:rsidP="00A815D0">
      <w:pPr>
        <w:spacing w:after="0" w:line="239" w:lineRule="auto"/>
        <w:jc w:val="center"/>
        <w:rPr>
          <w:rFonts w:ascii="Times New Roman" w:eastAsia="Times New Roman" w:hAnsi="Times New Roman" w:cs="Times New Roman"/>
          <w:color w:val="000000"/>
          <w:sz w:val="40"/>
          <w:szCs w:val="40"/>
        </w:rPr>
      </w:pPr>
      <w:r>
        <w:rPr>
          <w:rFonts w:ascii="Times New Roman" w:hAnsi="Times New Roman" w:cs="Times New Roman"/>
          <w:sz w:val="40"/>
          <w:szCs w:val="24"/>
        </w:rPr>
        <w:t>по подготовке к государственной итоговой аттестации по общеобразовательным предметам с учетом результатов  ЕГЭ 2015 года</w:t>
      </w:r>
    </w:p>
    <w:p w:rsidR="0066710A" w:rsidRDefault="0066710A" w:rsidP="0066710A">
      <w:pPr>
        <w:spacing w:line="360" w:lineRule="auto"/>
        <w:jc w:val="center"/>
        <w:rPr>
          <w:rFonts w:ascii="Times New Roman" w:hAnsi="Times New Roman" w:cs="Times New Roman"/>
          <w:sz w:val="40"/>
          <w:szCs w:val="24"/>
        </w:rPr>
      </w:pP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p>
    <w:p w:rsidR="004F0FA2" w:rsidRDefault="004F0FA2" w:rsidP="004F0FA2">
      <w:pPr>
        <w:jc w:val="center"/>
        <w:rPr>
          <w:rFonts w:ascii="Times New Roman" w:hAnsi="Times New Roman" w:cs="Times New Roman"/>
          <w:b/>
          <w:sz w:val="32"/>
          <w:szCs w:val="24"/>
        </w:rPr>
      </w:pPr>
    </w:p>
    <w:p w:rsidR="00682AAF" w:rsidRDefault="00682AAF" w:rsidP="004F0FA2">
      <w:pPr>
        <w:jc w:val="center"/>
        <w:rPr>
          <w:rFonts w:ascii="Times New Roman" w:hAnsi="Times New Roman" w:cs="Times New Roman"/>
          <w:b/>
          <w:sz w:val="32"/>
          <w:szCs w:val="24"/>
        </w:rPr>
      </w:pPr>
    </w:p>
    <w:p w:rsidR="00682AAF" w:rsidRDefault="00682AAF" w:rsidP="004F0FA2">
      <w:pPr>
        <w:jc w:val="center"/>
        <w:rPr>
          <w:rFonts w:ascii="Times New Roman" w:hAnsi="Times New Roman" w:cs="Times New Roman"/>
          <w:b/>
          <w:sz w:val="32"/>
          <w:szCs w:val="24"/>
        </w:rPr>
      </w:pPr>
    </w:p>
    <w:p w:rsidR="00682AAF" w:rsidRDefault="00682AAF" w:rsidP="004F0FA2">
      <w:pPr>
        <w:jc w:val="center"/>
        <w:rPr>
          <w:rFonts w:ascii="Times New Roman" w:hAnsi="Times New Roman" w:cs="Times New Roman"/>
          <w:b/>
          <w:sz w:val="32"/>
          <w:szCs w:val="24"/>
        </w:rPr>
      </w:pPr>
    </w:p>
    <w:p w:rsidR="00682AAF" w:rsidRDefault="00682AAF" w:rsidP="004F0FA2">
      <w:pPr>
        <w:jc w:val="center"/>
        <w:rPr>
          <w:rFonts w:ascii="Times New Roman" w:hAnsi="Times New Roman" w:cs="Times New Roman"/>
          <w:b/>
          <w:sz w:val="32"/>
          <w:szCs w:val="24"/>
        </w:rPr>
      </w:pPr>
    </w:p>
    <w:p w:rsidR="00682AAF" w:rsidRDefault="00682AAF" w:rsidP="0066710A">
      <w:pPr>
        <w:rPr>
          <w:rFonts w:ascii="Times New Roman" w:hAnsi="Times New Roman" w:cs="Times New Roman"/>
          <w:b/>
          <w:sz w:val="32"/>
          <w:szCs w:val="24"/>
        </w:rPr>
      </w:pPr>
    </w:p>
    <w:p w:rsidR="0066710A" w:rsidRDefault="00682AAF" w:rsidP="004F0FA2">
      <w:pPr>
        <w:jc w:val="center"/>
        <w:rPr>
          <w:rFonts w:ascii="Times New Roman" w:hAnsi="Times New Roman" w:cs="Times New Roman"/>
          <w:sz w:val="24"/>
          <w:szCs w:val="24"/>
        </w:rPr>
      </w:pPr>
      <w:r w:rsidRPr="00963EA3">
        <w:rPr>
          <w:rFonts w:ascii="Times New Roman" w:hAnsi="Times New Roman" w:cs="Times New Roman"/>
          <w:sz w:val="24"/>
          <w:szCs w:val="24"/>
        </w:rPr>
        <w:t xml:space="preserve"> Черкесск</w:t>
      </w:r>
      <w:r>
        <w:rPr>
          <w:rFonts w:ascii="Times New Roman" w:hAnsi="Times New Roman" w:cs="Times New Roman"/>
          <w:sz w:val="24"/>
          <w:szCs w:val="24"/>
        </w:rPr>
        <w:t xml:space="preserve">    2016г.</w:t>
      </w:r>
    </w:p>
    <w:p w:rsidR="004F0FA2" w:rsidRPr="0066710A" w:rsidRDefault="00682AAF" w:rsidP="004F0FA2">
      <w:pPr>
        <w:jc w:val="center"/>
        <w:rPr>
          <w:rFonts w:ascii="Times New Roman" w:hAnsi="Times New Roman" w:cs="Times New Roman"/>
          <w:b/>
          <w:sz w:val="24"/>
          <w:szCs w:val="24"/>
        </w:rPr>
      </w:pPr>
      <w:bookmarkStart w:id="0" w:name="_GoBack"/>
      <w:bookmarkEnd w:id="0"/>
      <w:r>
        <w:rPr>
          <w:rFonts w:ascii="Times New Roman" w:hAnsi="Times New Roman" w:cs="Times New Roman"/>
          <w:b/>
          <w:sz w:val="40"/>
          <w:szCs w:val="24"/>
        </w:rPr>
        <w:t xml:space="preserve"> </w:t>
      </w:r>
      <w:r w:rsidRPr="0066710A">
        <w:rPr>
          <w:rFonts w:ascii="Times New Roman" w:hAnsi="Times New Roman" w:cs="Times New Roman"/>
          <w:b/>
          <w:sz w:val="24"/>
          <w:szCs w:val="24"/>
        </w:rPr>
        <w:t>МАТЕМАТИКА</w:t>
      </w:r>
    </w:p>
    <w:p w:rsidR="004F0FA2" w:rsidRPr="00963EA3" w:rsidRDefault="00682AAF" w:rsidP="00682AA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4F0FA2" w:rsidRPr="00963EA3">
        <w:rPr>
          <w:rFonts w:ascii="Times New Roman" w:hAnsi="Times New Roman" w:cs="Times New Roman"/>
          <w:sz w:val="24"/>
          <w:szCs w:val="24"/>
        </w:rPr>
        <w:t>Указом Президента РФ от 07.05.2012 «О мерах по реализации государственной политики в области образования и науки» и  Распоряжением Правительства РФ от 24.12.2013 № 2506-р,  принятым  в  соответствии  с этим Указом  утверждена Концепция  развития  математического  образования  в Российской Федерации, определяющая базовые  принципы,  цели,  задачи и  основные  направления.</w:t>
      </w:r>
      <w:proofErr w:type="gramEnd"/>
      <w:r>
        <w:rPr>
          <w:rFonts w:ascii="Times New Roman" w:hAnsi="Times New Roman" w:cs="Times New Roman"/>
          <w:sz w:val="24"/>
          <w:szCs w:val="24"/>
        </w:rPr>
        <w:t xml:space="preserve"> </w:t>
      </w:r>
      <w:r w:rsidR="004F0FA2" w:rsidRPr="00963EA3">
        <w:rPr>
          <w:rFonts w:ascii="Times New Roman" w:hAnsi="Times New Roman" w:cs="Times New Roman"/>
          <w:sz w:val="24"/>
          <w:szCs w:val="24"/>
        </w:rPr>
        <w:t>Согласно Концепции, математическое  образование  должно,  с  одной стороны,  «предоставлять каждому обучающемуся возможность достижения уровня математических  знаний, необходимого для дальнейшей успешной жизни в обществе», с другой  –  «обеспечивать  необходимое</w:t>
      </w:r>
      <w:r>
        <w:rPr>
          <w:rFonts w:ascii="Times New Roman" w:hAnsi="Times New Roman" w:cs="Times New Roman"/>
          <w:sz w:val="24"/>
          <w:szCs w:val="24"/>
        </w:rPr>
        <w:t xml:space="preserve"> </w:t>
      </w:r>
      <w:r w:rsidR="004F0FA2" w:rsidRPr="00963EA3">
        <w:rPr>
          <w:rFonts w:ascii="Times New Roman" w:hAnsi="Times New Roman" w:cs="Times New Roman"/>
          <w:sz w:val="24"/>
          <w:szCs w:val="24"/>
        </w:rPr>
        <w:t>стране число выпускников, математическая подготовка которых достаточна  для  продолжения</w:t>
      </w:r>
      <w:r>
        <w:rPr>
          <w:rFonts w:ascii="Times New Roman" w:hAnsi="Times New Roman" w:cs="Times New Roman"/>
          <w:sz w:val="24"/>
          <w:szCs w:val="24"/>
        </w:rPr>
        <w:t xml:space="preserve"> </w:t>
      </w:r>
      <w:r w:rsidR="004F0FA2" w:rsidRPr="00963EA3">
        <w:rPr>
          <w:rFonts w:ascii="Times New Roman" w:hAnsi="Times New Roman" w:cs="Times New Roman"/>
          <w:sz w:val="24"/>
          <w:szCs w:val="24"/>
        </w:rPr>
        <w:t>образования в различных направлениях и для практической деятельности, включая преподавание</w:t>
      </w:r>
      <w:r>
        <w:rPr>
          <w:rFonts w:ascii="Times New Roman" w:hAnsi="Times New Roman" w:cs="Times New Roman"/>
          <w:sz w:val="24"/>
          <w:szCs w:val="24"/>
        </w:rPr>
        <w:t xml:space="preserve"> </w:t>
      </w:r>
      <w:r w:rsidR="004F0FA2" w:rsidRPr="00963EA3">
        <w:rPr>
          <w:rFonts w:ascii="Times New Roman" w:hAnsi="Times New Roman" w:cs="Times New Roman"/>
          <w:sz w:val="24"/>
          <w:szCs w:val="24"/>
        </w:rPr>
        <w:t xml:space="preserve">математики, математические исследования, работу в сфере информационных технологий и др.».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Кроме того,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roofErr w:type="gramStart"/>
      <w:r w:rsidRPr="00963EA3">
        <w:rPr>
          <w:rFonts w:ascii="Times New Roman" w:hAnsi="Times New Roman" w:cs="Times New Roman"/>
          <w:sz w:val="24"/>
          <w:szCs w:val="24"/>
        </w:rPr>
        <w:t xml:space="preserve">В число мер по реализации Концепции, принятых Приказом МОН РФ от 03.04.2014 г. № 265, входит «совершенствование системы государственной итоговой  аттестации,  завершающей освоение основных образовательных программ основного общего и среднего образования, по математике, разработка соответствующих  контрольных  измерительных материалов,  обеспечивающих введение различных направлений изучения математики», то есть материалов, предназначенных для различных целевых групп выпускников. </w:t>
      </w:r>
      <w:proofErr w:type="gramEnd"/>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ЕГЭ по математике направлен на контроль сформированности математических компетенций, предусмотренных требованиями Федерального компонента государственного образовательного стандарта среднего (полного) общего образования по математике  (2004 г). Варианты КИМ составлялись на основе кодификаторов элементов содержания и требований к уровню подготовки выпускников общеобразовательных учреждений для проведения в 2015 г. ЕГЭ по математике.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ЕГЭ по математике впервые проводился  в 2015 году на двух уровнях. Участник </w:t>
      </w:r>
      <w:proofErr w:type="spellStart"/>
      <w:r w:rsidRPr="00963EA3">
        <w:rPr>
          <w:rFonts w:ascii="Times New Roman" w:hAnsi="Times New Roman" w:cs="Times New Roman"/>
          <w:sz w:val="24"/>
          <w:szCs w:val="24"/>
        </w:rPr>
        <w:t>экзаменаимел</w:t>
      </w:r>
      <w:proofErr w:type="spellEnd"/>
      <w:r w:rsidRPr="00963EA3">
        <w:rPr>
          <w:rFonts w:ascii="Times New Roman" w:hAnsi="Times New Roman" w:cs="Times New Roman"/>
          <w:sz w:val="24"/>
          <w:szCs w:val="24"/>
        </w:rPr>
        <w:t xml:space="preserve"> право самостоятельно выбрать любой из уровней, либо оба уровня в зависимости от своих образовательных запросов, а также перспектив продолжения  образования.  Для  поступления  в высшие учебные заведения на специальности, где математика является одним из вступительных требований, абитуриент был должен выполнить  экзаменационные требования на профильном уровне. Для поступления на специальности, не связанные с математикой, а также для получения</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аттестата о среднем полном образовании достаточно выполнения аттестационных требований на базовом уровне.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 На профильном уровне экзамен сдавали около 70% всех участников по математике, </w:t>
      </w:r>
      <w:proofErr w:type="spellStart"/>
      <w:r w:rsidRPr="00963EA3">
        <w:rPr>
          <w:rFonts w:ascii="Times New Roman" w:hAnsi="Times New Roman" w:cs="Times New Roman"/>
          <w:sz w:val="24"/>
          <w:szCs w:val="24"/>
        </w:rPr>
        <w:t>набазовом</w:t>
      </w:r>
      <w:proofErr w:type="spellEnd"/>
      <w:r w:rsidRPr="00963EA3">
        <w:rPr>
          <w:rFonts w:ascii="Times New Roman" w:hAnsi="Times New Roman" w:cs="Times New Roman"/>
          <w:sz w:val="24"/>
          <w:szCs w:val="24"/>
        </w:rPr>
        <w:t xml:space="preserve"> уровне – около 60%. В целом подавляющая часть  участников экзамена сделали осознанный и успешный выбор сдачи экзамена:  </w:t>
      </w:r>
    </w:p>
    <w:p w:rsidR="004F0FA2" w:rsidRPr="00963EA3" w:rsidRDefault="004F0FA2" w:rsidP="004F0FA2">
      <w:pPr>
        <w:pStyle w:val="aa"/>
        <w:numPr>
          <w:ilvl w:val="0"/>
          <w:numId w:val="1"/>
        </w:numPr>
        <w:ind w:left="567" w:hanging="567"/>
        <w:jc w:val="both"/>
        <w:rPr>
          <w:rFonts w:ascii="Times New Roman" w:hAnsi="Times New Roman" w:cs="Times New Roman"/>
          <w:sz w:val="24"/>
          <w:szCs w:val="24"/>
        </w:rPr>
      </w:pPr>
      <w:r w:rsidRPr="00963EA3">
        <w:rPr>
          <w:rFonts w:ascii="Times New Roman" w:hAnsi="Times New Roman" w:cs="Times New Roman"/>
          <w:sz w:val="24"/>
          <w:szCs w:val="24"/>
        </w:rPr>
        <w:t>32,48% всех участников экзамена 7 июня (основной де</w:t>
      </w:r>
      <w:r>
        <w:rPr>
          <w:rFonts w:ascii="Times New Roman" w:hAnsi="Times New Roman" w:cs="Times New Roman"/>
          <w:sz w:val="24"/>
          <w:szCs w:val="24"/>
        </w:rPr>
        <w:t>нь) выбрали только экзамен  про</w:t>
      </w:r>
      <w:r w:rsidRPr="00963EA3">
        <w:rPr>
          <w:rFonts w:ascii="Times New Roman" w:hAnsi="Times New Roman" w:cs="Times New Roman"/>
          <w:sz w:val="24"/>
          <w:szCs w:val="24"/>
        </w:rPr>
        <w:t xml:space="preserve">фильного уровня и успешно его сдали.   </w:t>
      </w:r>
    </w:p>
    <w:p w:rsidR="004F0FA2" w:rsidRPr="00963EA3" w:rsidRDefault="004F0FA2" w:rsidP="004F0FA2">
      <w:pPr>
        <w:pStyle w:val="aa"/>
        <w:numPr>
          <w:ilvl w:val="0"/>
          <w:numId w:val="1"/>
        </w:numPr>
        <w:ind w:left="567" w:hanging="567"/>
        <w:jc w:val="both"/>
        <w:rPr>
          <w:rFonts w:ascii="Times New Roman" w:hAnsi="Times New Roman" w:cs="Times New Roman"/>
          <w:sz w:val="24"/>
          <w:szCs w:val="24"/>
        </w:rPr>
      </w:pPr>
      <w:r w:rsidRPr="00963EA3">
        <w:rPr>
          <w:rFonts w:ascii="Times New Roman" w:hAnsi="Times New Roman" w:cs="Times New Roman"/>
          <w:sz w:val="24"/>
          <w:szCs w:val="24"/>
        </w:rPr>
        <w:t xml:space="preserve">21,84% всех участников экзамена 1 июня (основной день) выбрали только экзамен </w:t>
      </w:r>
      <w:proofErr w:type="spellStart"/>
      <w:proofErr w:type="gramStart"/>
      <w:r w:rsidRPr="00963EA3">
        <w:rPr>
          <w:rFonts w:ascii="Times New Roman" w:hAnsi="Times New Roman" w:cs="Times New Roman"/>
          <w:sz w:val="24"/>
          <w:szCs w:val="24"/>
        </w:rPr>
        <w:t>базово-го</w:t>
      </w:r>
      <w:proofErr w:type="spellEnd"/>
      <w:proofErr w:type="gramEnd"/>
      <w:r w:rsidRPr="00963EA3">
        <w:rPr>
          <w:rFonts w:ascii="Times New Roman" w:hAnsi="Times New Roman" w:cs="Times New Roman"/>
          <w:sz w:val="24"/>
          <w:szCs w:val="24"/>
        </w:rPr>
        <w:t xml:space="preserve"> уровня и успешно его сдали.  </w:t>
      </w:r>
    </w:p>
    <w:p w:rsidR="004F0FA2" w:rsidRPr="00963EA3" w:rsidRDefault="004F0FA2" w:rsidP="004F0FA2">
      <w:pPr>
        <w:pStyle w:val="aa"/>
        <w:numPr>
          <w:ilvl w:val="0"/>
          <w:numId w:val="1"/>
        </w:numPr>
        <w:ind w:left="567" w:hanging="567"/>
        <w:jc w:val="both"/>
        <w:rPr>
          <w:rFonts w:ascii="Times New Roman" w:hAnsi="Times New Roman" w:cs="Times New Roman"/>
          <w:sz w:val="24"/>
          <w:szCs w:val="24"/>
        </w:rPr>
      </w:pPr>
      <w:r w:rsidRPr="00963EA3">
        <w:rPr>
          <w:rFonts w:ascii="Times New Roman" w:hAnsi="Times New Roman" w:cs="Times New Roman"/>
          <w:sz w:val="24"/>
          <w:szCs w:val="24"/>
        </w:rPr>
        <w:t xml:space="preserve">26,62% всех участников экзамена дни выбрали экзамен и на базовом, и на профильном уровнях и успешно их сдали в основные дни.   </w:t>
      </w:r>
    </w:p>
    <w:p w:rsidR="004F0FA2" w:rsidRPr="00963EA3" w:rsidRDefault="004F0FA2" w:rsidP="004F0FA2">
      <w:pPr>
        <w:pStyle w:val="aa"/>
        <w:numPr>
          <w:ilvl w:val="0"/>
          <w:numId w:val="1"/>
        </w:numPr>
        <w:ind w:left="567" w:hanging="567"/>
        <w:jc w:val="both"/>
        <w:rPr>
          <w:rFonts w:ascii="Times New Roman" w:hAnsi="Times New Roman" w:cs="Times New Roman"/>
          <w:sz w:val="24"/>
          <w:szCs w:val="24"/>
        </w:rPr>
      </w:pPr>
      <w:r w:rsidRPr="00963EA3">
        <w:rPr>
          <w:rFonts w:ascii="Times New Roman" w:hAnsi="Times New Roman" w:cs="Times New Roman"/>
          <w:sz w:val="24"/>
          <w:szCs w:val="24"/>
        </w:rPr>
        <w:lastRenderedPageBreak/>
        <w:t>8,34% всех участников экзамена выбрали экзамен и на ба</w:t>
      </w:r>
      <w:r>
        <w:rPr>
          <w:rFonts w:ascii="Times New Roman" w:hAnsi="Times New Roman" w:cs="Times New Roman"/>
          <w:sz w:val="24"/>
          <w:szCs w:val="24"/>
        </w:rPr>
        <w:t xml:space="preserve">зовом, и на профильном уровнях, </w:t>
      </w:r>
      <w:r w:rsidRPr="00963EA3">
        <w:rPr>
          <w:rFonts w:ascii="Times New Roman" w:hAnsi="Times New Roman" w:cs="Times New Roman"/>
          <w:sz w:val="24"/>
          <w:szCs w:val="24"/>
        </w:rPr>
        <w:t xml:space="preserve">сдали экзамен на базовом уровне в основной день и не сдали экзамен на профильном уровне. </w:t>
      </w:r>
    </w:p>
    <w:p w:rsidR="004F0FA2" w:rsidRPr="00963EA3" w:rsidRDefault="004F0FA2" w:rsidP="004F0FA2">
      <w:pPr>
        <w:pStyle w:val="aa"/>
        <w:numPr>
          <w:ilvl w:val="0"/>
          <w:numId w:val="1"/>
        </w:numPr>
        <w:ind w:left="567" w:hanging="567"/>
        <w:jc w:val="both"/>
        <w:rPr>
          <w:rFonts w:ascii="Times New Roman" w:hAnsi="Times New Roman" w:cs="Times New Roman"/>
          <w:sz w:val="24"/>
          <w:szCs w:val="24"/>
        </w:rPr>
      </w:pPr>
      <w:r w:rsidRPr="00963EA3">
        <w:rPr>
          <w:rFonts w:ascii="Times New Roman" w:hAnsi="Times New Roman" w:cs="Times New Roman"/>
          <w:sz w:val="24"/>
          <w:szCs w:val="24"/>
        </w:rPr>
        <w:t xml:space="preserve">2,82% всех участников экзамена выбрали только экзамен профильного уровня, не сдали его в основной день, пересдали экзамен на базовом уровне в дополнительные сроки.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2015 году были установлены минимальные пороги: по </w:t>
      </w:r>
      <w:r>
        <w:rPr>
          <w:rFonts w:ascii="Times New Roman" w:hAnsi="Times New Roman" w:cs="Times New Roman"/>
          <w:sz w:val="24"/>
          <w:szCs w:val="24"/>
        </w:rPr>
        <w:t xml:space="preserve">математике профильного уровня - </w:t>
      </w:r>
      <w:r w:rsidRPr="00963EA3">
        <w:rPr>
          <w:rFonts w:ascii="Times New Roman" w:hAnsi="Times New Roman" w:cs="Times New Roman"/>
          <w:sz w:val="24"/>
          <w:szCs w:val="24"/>
        </w:rPr>
        <w:t xml:space="preserve">27 тестовым баллам; по математике базового уровня – 7 первичных баллов, соответствующие 3 баллам по пятибалльной шкале.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2015 году 100 баллов получили 66 участников экзамена по математике профильного уровня (в 2014 году – 72 участника). Максимальный балл по математике базового уровня (5 баллов по пятибалльной шкале) получили 29,56% участников экзамена.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Высокие баллы по математике профильного уровня (81–100 тестовых баллов) в 2015 году получили 1,63% участников экзамена (в 2014 году – 1,07%). Высокие баллы по математике базового уровня (4, 5 тестовых баллов) получили 69,79% участников экзамена.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b/>
          <w:sz w:val="24"/>
          <w:szCs w:val="24"/>
        </w:rPr>
        <w:t>ВКИМ ЕГЭ по математике профильного уровня</w:t>
      </w:r>
      <w:r w:rsidRPr="00963EA3">
        <w:rPr>
          <w:rFonts w:ascii="Times New Roman" w:hAnsi="Times New Roman" w:cs="Times New Roman"/>
          <w:sz w:val="24"/>
          <w:szCs w:val="24"/>
        </w:rPr>
        <w:t xml:space="preserve"> в 20</w:t>
      </w:r>
      <w:r>
        <w:rPr>
          <w:rFonts w:ascii="Times New Roman" w:hAnsi="Times New Roman" w:cs="Times New Roman"/>
          <w:sz w:val="24"/>
          <w:szCs w:val="24"/>
        </w:rPr>
        <w:t xml:space="preserve">15 г. соблюдена преемственность </w:t>
      </w:r>
      <w:proofErr w:type="gramStart"/>
      <w:r w:rsidRPr="00963EA3">
        <w:rPr>
          <w:rFonts w:ascii="Times New Roman" w:hAnsi="Times New Roman" w:cs="Times New Roman"/>
          <w:sz w:val="24"/>
          <w:szCs w:val="24"/>
        </w:rPr>
        <w:t>с</w:t>
      </w:r>
      <w:proofErr w:type="gramEnd"/>
      <w:r w:rsidRPr="00963EA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КИМ</w:t>
      </w:r>
      <w:proofErr w:type="gramEnd"/>
      <w:r>
        <w:rPr>
          <w:rFonts w:ascii="Times New Roman" w:hAnsi="Times New Roman" w:cs="Times New Roman"/>
          <w:sz w:val="24"/>
          <w:szCs w:val="24"/>
        </w:rPr>
        <w:t xml:space="preserve"> </w:t>
      </w:r>
      <w:r w:rsidRPr="00963EA3">
        <w:rPr>
          <w:rFonts w:ascii="Times New Roman" w:hAnsi="Times New Roman" w:cs="Times New Roman"/>
          <w:sz w:val="24"/>
          <w:szCs w:val="24"/>
        </w:rPr>
        <w:t>ЕГЭ по математике 2014 г</w:t>
      </w:r>
      <w:r>
        <w:rPr>
          <w:rFonts w:ascii="Times New Roman" w:hAnsi="Times New Roman" w:cs="Times New Roman"/>
          <w:sz w:val="24"/>
          <w:szCs w:val="24"/>
        </w:rPr>
        <w:t xml:space="preserve">. </w:t>
      </w:r>
      <w:r w:rsidRPr="00963EA3">
        <w:rPr>
          <w:rFonts w:ascii="Times New Roman" w:hAnsi="Times New Roman" w:cs="Times New Roman"/>
          <w:sz w:val="24"/>
          <w:szCs w:val="24"/>
        </w:rPr>
        <w:t>С целью оптимизации  структуры варианта в</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условиях перехода к двухуровневому экзамену в  первой  части  уменьшено  число  заданий  –  исключено одно задание практико-ориентированного  содержания.  Во  второй  части  добавлено  задание  с </w:t>
      </w:r>
      <w:proofErr w:type="gramStart"/>
      <w:r w:rsidRPr="00963EA3">
        <w:rPr>
          <w:rFonts w:ascii="Times New Roman" w:hAnsi="Times New Roman" w:cs="Times New Roman"/>
          <w:sz w:val="24"/>
          <w:szCs w:val="24"/>
        </w:rPr>
        <w:t>экономическим</w:t>
      </w:r>
      <w:proofErr w:type="gramEnd"/>
      <w:r w:rsidRPr="00963EA3">
        <w:rPr>
          <w:rFonts w:ascii="Times New Roman" w:hAnsi="Times New Roman" w:cs="Times New Roman"/>
          <w:sz w:val="24"/>
          <w:szCs w:val="24"/>
        </w:rPr>
        <w:t xml:space="preserve"> содержание повышенного уровня сложности. Изменена форма задания 17  (С3 в 2014 году) и максимальное число баллов за это задание уменьшено с 3 до 2. Все изменения соответствуют действующему ФГОС  по математике общего образования и отражены в спецификации и демонстрационном варианте ЕГЭ 2015 года.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Работа в 2015 г. состояла из двух частей и содержала 21 </w:t>
      </w:r>
      <w:proofErr w:type="spellStart"/>
      <w:r w:rsidRPr="00963EA3">
        <w:rPr>
          <w:rFonts w:ascii="Times New Roman" w:hAnsi="Times New Roman" w:cs="Times New Roman"/>
          <w:sz w:val="24"/>
          <w:szCs w:val="24"/>
        </w:rPr>
        <w:t>задание.</w:t>
      </w:r>
      <w:r w:rsidRPr="00963EA3">
        <w:rPr>
          <w:rFonts w:ascii="Times New Roman" w:hAnsi="Times New Roman" w:cs="Times New Roman"/>
          <w:b/>
          <w:sz w:val="24"/>
          <w:szCs w:val="24"/>
        </w:rPr>
        <w:t>Часть</w:t>
      </w:r>
      <w:proofErr w:type="spellEnd"/>
      <w:r w:rsidRPr="00963EA3">
        <w:rPr>
          <w:rFonts w:ascii="Times New Roman" w:hAnsi="Times New Roman" w:cs="Times New Roman"/>
          <w:b/>
          <w:sz w:val="24"/>
          <w:szCs w:val="24"/>
        </w:rPr>
        <w:t xml:space="preserve"> 1</w:t>
      </w:r>
      <w:r w:rsidRPr="00963EA3">
        <w:rPr>
          <w:rFonts w:ascii="Times New Roman" w:hAnsi="Times New Roman" w:cs="Times New Roman"/>
          <w:sz w:val="24"/>
          <w:szCs w:val="24"/>
        </w:rPr>
        <w:t xml:space="preserve"> содержит 9 заданий (задания 1–9) с кратким числовым ответом, проверяющих наличие практических математических знаний и умений базового уровня. </w:t>
      </w:r>
    </w:p>
    <w:p w:rsidR="004F0FA2" w:rsidRDefault="004F0FA2" w:rsidP="004F0FA2">
      <w:pPr>
        <w:jc w:val="both"/>
        <w:rPr>
          <w:rFonts w:ascii="Times New Roman" w:hAnsi="Times New Roman" w:cs="Times New Roman"/>
          <w:sz w:val="24"/>
          <w:szCs w:val="24"/>
        </w:rPr>
      </w:pPr>
      <w:r w:rsidRPr="00963EA3">
        <w:rPr>
          <w:rFonts w:ascii="Times New Roman" w:hAnsi="Times New Roman" w:cs="Times New Roman"/>
          <w:b/>
          <w:sz w:val="24"/>
          <w:szCs w:val="24"/>
        </w:rPr>
        <w:t>Часть 2</w:t>
      </w:r>
      <w:r w:rsidRPr="00963EA3">
        <w:rPr>
          <w:rFonts w:ascii="Times New Roman" w:hAnsi="Times New Roman" w:cs="Times New Roman"/>
          <w:sz w:val="24"/>
          <w:szCs w:val="24"/>
        </w:rPr>
        <w:t xml:space="preserve"> содержит 12 заданий по материалу курса математики средней школы, проверяющих уровень профильной математической подготовки. Из них пять заданий (задания 10–14) с кратким ответом и семь заданий (задания 15–21) с развёрнутым ответом.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Задания делятся на три тематических модуля «Алгебра и начала анализа»,</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«Геометрия» и «Прак</w:t>
      </w:r>
      <w:r>
        <w:rPr>
          <w:rFonts w:ascii="Times New Roman" w:hAnsi="Times New Roman" w:cs="Times New Roman"/>
          <w:sz w:val="24"/>
          <w:szCs w:val="24"/>
        </w:rPr>
        <w:t>тико-ориентированные задания»:</w:t>
      </w:r>
    </w:p>
    <w:p w:rsidR="004F0FA2" w:rsidRPr="00963EA3" w:rsidRDefault="004F0FA2" w:rsidP="004F0FA2">
      <w:pPr>
        <w:pStyle w:val="aa"/>
        <w:numPr>
          <w:ilvl w:val="0"/>
          <w:numId w:val="2"/>
        </w:numPr>
        <w:ind w:left="567" w:hanging="567"/>
        <w:jc w:val="both"/>
        <w:rPr>
          <w:rFonts w:ascii="Times New Roman" w:hAnsi="Times New Roman" w:cs="Times New Roman"/>
          <w:sz w:val="24"/>
          <w:szCs w:val="24"/>
        </w:rPr>
      </w:pPr>
      <w:r w:rsidRPr="00963EA3">
        <w:rPr>
          <w:rFonts w:ascii="Times New Roman" w:hAnsi="Times New Roman" w:cs="Times New Roman"/>
          <w:sz w:val="24"/>
          <w:szCs w:val="24"/>
        </w:rPr>
        <w:t xml:space="preserve">Задания 1,2,  3, 5 первой  части  и  задания 11 и 19 второй части  представляли  практико-ориентированный модуль, включая задание на элементы курса теории вероятностей.  </w:t>
      </w:r>
    </w:p>
    <w:p w:rsidR="004F0FA2" w:rsidRPr="00963EA3" w:rsidRDefault="004F0FA2" w:rsidP="004F0FA2">
      <w:pPr>
        <w:pStyle w:val="aa"/>
        <w:numPr>
          <w:ilvl w:val="0"/>
          <w:numId w:val="2"/>
        </w:numPr>
        <w:ind w:left="567" w:hanging="567"/>
        <w:jc w:val="both"/>
        <w:rPr>
          <w:rFonts w:ascii="Times New Roman" w:hAnsi="Times New Roman" w:cs="Times New Roman"/>
          <w:sz w:val="24"/>
          <w:szCs w:val="24"/>
        </w:rPr>
      </w:pPr>
      <w:r w:rsidRPr="00963EA3">
        <w:rPr>
          <w:rFonts w:ascii="Times New Roman" w:hAnsi="Times New Roman" w:cs="Times New Roman"/>
          <w:sz w:val="24"/>
          <w:szCs w:val="24"/>
        </w:rPr>
        <w:t xml:space="preserve">Задания 4,7, 9 первой части, задания 12, 16, 18 второй части – геометрические. </w:t>
      </w:r>
    </w:p>
    <w:p w:rsidR="004F0FA2" w:rsidRPr="00963EA3" w:rsidRDefault="004F0FA2" w:rsidP="004F0FA2">
      <w:pPr>
        <w:pStyle w:val="aa"/>
        <w:numPr>
          <w:ilvl w:val="0"/>
          <w:numId w:val="2"/>
        </w:numPr>
        <w:ind w:left="567" w:hanging="567"/>
        <w:jc w:val="both"/>
        <w:rPr>
          <w:rFonts w:ascii="Times New Roman" w:hAnsi="Times New Roman" w:cs="Times New Roman"/>
          <w:sz w:val="24"/>
          <w:szCs w:val="24"/>
        </w:rPr>
      </w:pPr>
      <w:proofErr w:type="gramStart"/>
      <w:r w:rsidRPr="00963EA3">
        <w:rPr>
          <w:rFonts w:ascii="Times New Roman" w:hAnsi="Times New Roman" w:cs="Times New Roman"/>
          <w:sz w:val="24"/>
          <w:szCs w:val="24"/>
        </w:rPr>
        <w:t xml:space="preserve">Задания 6,8 первой части и задания 10, 13, 14, 15, 17, 20 и 21 второй части – это задания разного уровня сложности по алгебре, включая задания на составление математических моделей в виде уравнений или неравенств, а также задания по элементам математического анализа, призванные проверить базовые понятия анализа и  умение  применять  стандартные  алгоритмы  при решении задач. </w:t>
      </w:r>
      <w:proofErr w:type="gramEnd"/>
    </w:p>
    <w:p w:rsidR="004F0FA2" w:rsidRPr="00963EA3" w:rsidRDefault="004F0FA2" w:rsidP="004F0FA2">
      <w:pPr>
        <w:ind w:firstLine="567"/>
        <w:jc w:val="both"/>
        <w:rPr>
          <w:rFonts w:ascii="Times New Roman" w:hAnsi="Times New Roman" w:cs="Times New Roman"/>
          <w:sz w:val="24"/>
          <w:szCs w:val="24"/>
        </w:rPr>
      </w:pPr>
      <w:proofErr w:type="gramStart"/>
      <w:r w:rsidRPr="00963EA3">
        <w:rPr>
          <w:rFonts w:ascii="Times New Roman" w:hAnsi="Times New Roman" w:cs="Times New Roman"/>
          <w:sz w:val="24"/>
          <w:szCs w:val="24"/>
        </w:rPr>
        <w:t>В целях эффективного отбора выпускников для продолжения образования в высших</w:t>
      </w:r>
      <w:r w:rsidR="00042C54">
        <w:rPr>
          <w:rFonts w:ascii="Times New Roman" w:hAnsi="Times New Roman" w:cs="Times New Roman"/>
          <w:sz w:val="24"/>
          <w:szCs w:val="24"/>
        </w:rPr>
        <w:t xml:space="preserve"> </w:t>
      </w:r>
      <w:r w:rsidRPr="00963EA3">
        <w:rPr>
          <w:rFonts w:ascii="Times New Roman" w:hAnsi="Times New Roman" w:cs="Times New Roman"/>
          <w:sz w:val="24"/>
          <w:szCs w:val="24"/>
        </w:rPr>
        <w:t>учебных заведениях с различными требованиями к уровню</w:t>
      </w:r>
      <w:proofErr w:type="gramEnd"/>
      <w:r w:rsidRPr="00963EA3">
        <w:rPr>
          <w:rFonts w:ascii="Times New Roman" w:hAnsi="Times New Roman" w:cs="Times New Roman"/>
          <w:sz w:val="24"/>
          <w:szCs w:val="24"/>
        </w:rPr>
        <w:t xml:space="preserve"> математической подготовки </w:t>
      </w:r>
      <w:r w:rsidRPr="00963EA3">
        <w:rPr>
          <w:rFonts w:ascii="Times New Roman" w:hAnsi="Times New Roman" w:cs="Times New Roman"/>
          <w:sz w:val="24"/>
          <w:szCs w:val="24"/>
        </w:rPr>
        <w:lastRenderedPageBreak/>
        <w:t xml:space="preserve">выпускников задания части 2 работы предназначены для проверки  знаний на том  уровне  требований, которые традиционно предъявляются вузами с профильным экзаменом по математике. Последние три задания части 2 предназначены для конкурсного отбора в вузы с повышенными требованиями к математической  подготовке  абитуриентов.  Задания  этой  части проверяют  умения  выполнять вычисления и преобразования, решать уравнения и неравенства, выполнять действия с функциями, выполнять действия с геометрическими фигурами, строить и исследовать математические модели.  </w:t>
      </w:r>
    </w:p>
    <w:p w:rsidR="004F0FA2" w:rsidRPr="00963EA3" w:rsidRDefault="004F0FA2" w:rsidP="004F0FA2">
      <w:pPr>
        <w:ind w:firstLine="567"/>
        <w:jc w:val="both"/>
        <w:rPr>
          <w:rFonts w:ascii="Times New Roman" w:hAnsi="Times New Roman" w:cs="Times New Roman"/>
          <w:sz w:val="24"/>
          <w:szCs w:val="24"/>
        </w:rPr>
      </w:pPr>
      <w:r w:rsidRPr="00042C54">
        <w:rPr>
          <w:rFonts w:ascii="Times New Roman" w:hAnsi="Times New Roman" w:cs="Times New Roman"/>
          <w:b/>
          <w:sz w:val="24"/>
          <w:szCs w:val="24"/>
        </w:rPr>
        <w:t>В 2015 г. средний первичный балл– 9,52. Средний тестовый балл – 45,7.</w:t>
      </w:r>
      <w:r>
        <w:rPr>
          <w:rFonts w:ascii="Times New Roman" w:hAnsi="Times New Roman" w:cs="Times New Roman"/>
          <w:sz w:val="24"/>
          <w:szCs w:val="24"/>
        </w:rPr>
        <w:t xml:space="preserve"> По итогам экзамена</w:t>
      </w:r>
      <w:r w:rsidRPr="00963EA3">
        <w:rPr>
          <w:rFonts w:ascii="Times New Roman" w:hAnsi="Times New Roman" w:cs="Times New Roman"/>
          <w:sz w:val="24"/>
          <w:szCs w:val="24"/>
        </w:rPr>
        <w:t xml:space="preserve"> по математике профильного уровня задания с кратким ответом  выполнялись значительно лучше заданий с развернутым ответом.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Высокие показатели успешности продемонстрированы при решении первых шести  заданий базового уровня – выше 68%, что свидетельствует о сформированности у участников экзамена базовых математических компетенций за курс математики основной и средней общеобразовательной школы. Эти задания проверяли умения использовать приобретенные знания и умения в практической деятельности и повседневной жизни; выполнять действия с геометрическими фигурами; исследовать простейшие математические модели;  решать  уравнения.  Задания  этого блока включали в себя следующее предметное содержание: действия с целыми числами; табличное и графическое представление данных – чтение диаграмм и применение математических методов для решения содержательных задач из практики; вычисление площади треугольника, параллелограмма, трапеции; вычисление  вероятности  события,  решение  показательных,  логарифмических, иррациональных, рациональных уравнений.  Успешность выполнения  заданий базового уровня сложности составляет 40  – 90%. В целом по сравнению с 2014 годом отмечается прогресс при решении планиметрических задач. По-прежнему значительные трудности вызывают базовые задан</w:t>
      </w:r>
      <w:r>
        <w:rPr>
          <w:rFonts w:ascii="Times New Roman" w:hAnsi="Times New Roman" w:cs="Times New Roman"/>
          <w:sz w:val="24"/>
          <w:szCs w:val="24"/>
        </w:rPr>
        <w:t xml:space="preserve">ия по математическому анализу.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Успешность выполнения заданий повышенного уровня сложности составляет 30-50%.      Наилучшие показатели при решении уравнений или вычислении значений выражений. Трудности вызывают задания на применение  стереометрии  при  решении  практических  задач. Успешность выполнения заданий этого блока свидетельствует о том, что около трети выпускников хорошо овладели программой по математике основной и старшей школы и готовы к продолжению</w:t>
      </w:r>
      <w:r w:rsidR="00414695">
        <w:rPr>
          <w:rFonts w:ascii="Times New Roman" w:hAnsi="Times New Roman" w:cs="Times New Roman"/>
          <w:sz w:val="24"/>
          <w:szCs w:val="24"/>
        </w:rPr>
        <w:t xml:space="preserve">   </w:t>
      </w:r>
      <w:r w:rsidRPr="00963EA3">
        <w:rPr>
          <w:rFonts w:ascii="Times New Roman" w:hAnsi="Times New Roman" w:cs="Times New Roman"/>
          <w:sz w:val="24"/>
          <w:szCs w:val="24"/>
        </w:rPr>
        <w:t xml:space="preserve">обучения в высших профессиональных учебных заведениях.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К повышенному уровню относятся задание 15 (около 40% участников</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 xml:space="preserve">получили хотя бы 1балл, полный балл получили около 35%) – уравнение с отбором корней; задание 17 (около 20% получили максимальный балл) – неравенство; задание 19 (максимальный балл – около 7%) – задача с экономическим содержанием. К  заданиям высокого уровня относятся  задания 20 и 21  – задача с параметром и задание на умение строить и исследовать математические модели.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Задания по геометрии относятся к повышенному уровню. Задание 16 (максимальный балл получили около 7%) – стереометрическая задача. Задание 18 (максимальный балл – около 1%) – планиметрическая задача.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Успешность выполнения заданий с развернутым ответом свидетельствует о том, что более четверти участников экзамена  владеют  на  хорошем  уровне  программой по математике  за курс основной и старшей школы и могут письменно оформить результаты своих рассуждений. </w:t>
      </w:r>
    </w:p>
    <w:p w:rsidR="004F0FA2" w:rsidRDefault="004F0FA2" w:rsidP="004F0FA2">
      <w:pPr>
        <w:ind w:firstLine="567"/>
        <w:jc w:val="both"/>
        <w:rPr>
          <w:rFonts w:ascii="Times New Roman" w:hAnsi="Times New Roman" w:cs="Times New Roman"/>
          <w:sz w:val="24"/>
          <w:szCs w:val="24"/>
        </w:rPr>
      </w:pPr>
    </w:p>
    <w:p w:rsidR="004F0FA2" w:rsidRDefault="004F0FA2" w:rsidP="004F0FA2">
      <w:pPr>
        <w:jc w:val="center"/>
        <w:rPr>
          <w:rFonts w:ascii="Times New Roman" w:hAnsi="Times New Roman" w:cs="Times New Roman"/>
          <w:b/>
          <w:sz w:val="24"/>
          <w:szCs w:val="24"/>
        </w:rPr>
      </w:pPr>
      <w:r w:rsidRPr="00963EA3">
        <w:rPr>
          <w:rFonts w:ascii="Times New Roman" w:hAnsi="Times New Roman" w:cs="Times New Roman"/>
          <w:b/>
          <w:sz w:val="24"/>
          <w:szCs w:val="24"/>
        </w:rPr>
        <w:t>Примеры заданий профильного уровня</w:t>
      </w:r>
    </w:p>
    <w:tbl>
      <w:tblPr>
        <w:tblStyle w:val="ab"/>
        <w:tblW w:w="0" w:type="auto"/>
        <w:tblInd w:w="108" w:type="dxa"/>
        <w:tblLook w:val="04A0"/>
      </w:tblPr>
      <w:tblGrid>
        <w:gridCol w:w="9923"/>
      </w:tblGrid>
      <w:tr w:rsidR="004F0FA2" w:rsidTr="00CA68A8">
        <w:tc>
          <w:tcPr>
            <w:tcW w:w="9923" w:type="dxa"/>
          </w:tcPr>
          <w:p w:rsidR="004F0FA2" w:rsidRPr="00F14CB3" w:rsidRDefault="004F0FA2" w:rsidP="00CA68A8">
            <w:pPr>
              <w:pStyle w:val="aa"/>
              <w:numPr>
                <w:ilvl w:val="0"/>
                <w:numId w:val="9"/>
              </w:numPr>
              <w:ind w:left="34" w:hanging="34"/>
              <w:rPr>
                <w:rFonts w:ascii="Times New Roman" w:hAnsi="Times New Roman" w:cs="Times New Roman"/>
                <w:sz w:val="24"/>
                <w:szCs w:val="24"/>
              </w:rPr>
            </w:pPr>
            <w:r w:rsidRPr="00F14CB3">
              <w:rPr>
                <w:rFonts w:ascii="Times New Roman" w:hAnsi="Times New Roman" w:cs="Times New Roman"/>
                <w:sz w:val="24"/>
                <w:szCs w:val="24"/>
              </w:rPr>
              <w:t xml:space="preserve">В городе </w:t>
            </w:r>
            <w:r w:rsidRPr="00F14CB3">
              <w:rPr>
                <w:rFonts w:ascii="Times New Roman" w:hAnsi="Times New Roman" w:cs="Times New Roman"/>
                <w:sz w:val="24"/>
                <w:szCs w:val="24"/>
                <w:lang w:val="en-US"/>
              </w:rPr>
              <w:t>N</w:t>
            </w:r>
            <w:r w:rsidRPr="00F14CB3">
              <w:rPr>
                <w:rFonts w:ascii="Times New Roman" w:hAnsi="Times New Roman" w:cs="Times New Roman"/>
                <w:sz w:val="24"/>
                <w:szCs w:val="24"/>
              </w:rPr>
              <w:t xml:space="preserve"> живет 150 000 жителей. Среди них 15% детей и подростков. Среди взрослых 45% не работают (пенсионеры, студенты, домохозяйки и т.п.). Сколько взрослых жителей работает?</w:t>
            </w:r>
          </w:p>
        </w:tc>
      </w:tr>
    </w:tbl>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Выполнение – больше 60%. Типичные ошибки связаны, в первую очередь, с неумением читать условие задачи, понимать логику задачи. А также с арифметическими ошибками.</w:t>
      </w:r>
    </w:p>
    <w:p w:rsidR="004F0FA2" w:rsidRDefault="004F0FA2" w:rsidP="004F0FA2">
      <w:pPr>
        <w:ind w:left="-284"/>
        <w:jc w:val="both"/>
        <w:rPr>
          <w:rFonts w:ascii="Times New Roman" w:hAnsi="Times New Roman" w:cs="Times New Roman"/>
          <w:noProof/>
          <w:sz w:val="24"/>
          <w:szCs w:val="24"/>
        </w:rPr>
      </w:pPr>
      <w:r w:rsidRPr="00963EA3">
        <w:rPr>
          <w:rFonts w:ascii="Times New Roman" w:hAnsi="Times New Roman" w:cs="Times New Roman"/>
          <w:noProof/>
          <w:sz w:val="24"/>
          <w:szCs w:val="24"/>
        </w:rPr>
        <w:drawing>
          <wp:inline distT="0" distB="0" distL="0" distR="0">
            <wp:extent cx="6804837" cy="30090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803853" cy="3008579"/>
                    </a:xfrm>
                    <a:prstGeom prst="rect">
                      <a:avLst/>
                    </a:prstGeom>
                    <a:noFill/>
                    <a:ln w="9525">
                      <a:noFill/>
                      <a:miter lim="800000"/>
                      <a:headEnd/>
                      <a:tailEnd/>
                    </a:ln>
                  </pic:spPr>
                </pic:pic>
              </a:graphicData>
            </a:graphic>
          </wp:inline>
        </w:drawing>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Задание выполнили почти все участники экзамена. Незначительный процент не выполнивших задание свидетельствует скорее о случайных ошибках в чтении условия задачи, чтения графика.</w:t>
      </w:r>
    </w:p>
    <w:tbl>
      <w:tblPr>
        <w:tblStyle w:val="ab"/>
        <w:tblW w:w="0" w:type="auto"/>
        <w:tblLook w:val="04A0"/>
      </w:tblPr>
      <w:tblGrid>
        <w:gridCol w:w="10138"/>
      </w:tblGrid>
      <w:tr w:rsidR="004F0FA2" w:rsidTr="00CA68A8">
        <w:tc>
          <w:tcPr>
            <w:tcW w:w="10138" w:type="dxa"/>
          </w:tcPr>
          <w:p w:rsidR="004F0FA2" w:rsidRPr="00F14CB3" w:rsidRDefault="004F0FA2" w:rsidP="00CA68A8">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5. </w:t>
            </w:r>
            <w:r>
              <w:rPr>
                <w:rFonts w:ascii="Times New Roman" w:hAnsi="Times New Roman" w:cs="Times New Roman"/>
                <w:sz w:val="24"/>
                <w:szCs w:val="24"/>
              </w:rPr>
              <w:t>В фирме таски в наличии 60 легковых автомобилей; 27 из них чёрного цвета с жёлтыми надписями на боках, остальные - с жёлтого цвета с чёрными  надписями.</w:t>
            </w:r>
          </w:p>
        </w:tc>
      </w:tr>
    </w:tbl>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Выполнение - свыше  90% участников. Задания  по  теории  вероятностей  по  сравнению с прошлыми годами выполняются значительно лучше.   </w:t>
      </w:r>
    </w:p>
    <w:tbl>
      <w:tblPr>
        <w:tblStyle w:val="ab"/>
        <w:tblW w:w="0" w:type="auto"/>
        <w:tblLook w:val="04A0"/>
      </w:tblPr>
      <w:tblGrid>
        <w:gridCol w:w="10138"/>
      </w:tblGrid>
      <w:tr w:rsidR="004F0FA2" w:rsidTr="00CA68A8">
        <w:tc>
          <w:tcPr>
            <w:tcW w:w="10138" w:type="dxa"/>
          </w:tcPr>
          <w:p w:rsidR="004F0FA2" w:rsidRPr="00305E0E" w:rsidRDefault="004F0FA2" w:rsidP="00CA68A8">
            <w:pPr>
              <w:jc w:val="both"/>
              <w:rPr>
                <w:rFonts w:ascii="Times New Roman" w:hAnsi="Times New Roman" w:cs="Times New Roman"/>
                <w:sz w:val="24"/>
                <w:szCs w:val="24"/>
              </w:rPr>
            </w:pPr>
            <w:r w:rsidRPr="00305E0E">
              <w:rPr>
                <w:rFonts w:ascii="Times New Roman" w:hAnsi="Times New Roman" w:cs="Times New Roman"/>
                <w:b/>
                <w:sz w:val="24"/>
                <w:szCs w:val="24"/>
              </w:rPr>
              <w:t>7.</w:t>
            </w:r>
            <w:r>
              <w:rPr>
                <w:rFonts w:ascii="Times New Roman" w:hAnsi="Times New Roman" w:cs="Times New Roman"/>
                <w:sz w:val="24"/>
                <w:szCs w:val="24"/>
              </w:rPr>
              <w:t xml:space="preserve"> Четырехугольник </w:t>
            </w:r>
            <w:r w:rsidRPr="00F14CB3">
              <w:rPr>
                <w:rFonts w:ascii="Times New Roman" w:hAnsi="Times New Roman" w:cs="Times New Roman"/>
                <w:i/>
                <w:sz w:val="24"/>
                <w:szCs w:val="24"/>
                <w:lang w:val="en-US"/>
              </w:rPr>
              <w:t>ABCD</w:t>
            </w:r>
            <w:r w:rsidR="00FF1C37">
              <w:rPr>
                <w:rFonts w:ascii="Times New Roman" w:hAnsi="Times New Roman" w:cs="Times New Roman"/>
                <w:i/>
                <w:sz w:val="24"/>
                <w:szCs w:val="24"/>
              </w:rPr>
              <w:t xml:space="preserve"> </w:t>
            </w:r>
            <w:r w:rsidRPr="00F14CB3">
              <w:rPr>
                <w:rFonts w:ascii="Times New Roman" w:hAnsi="Times New Roman" w:cs="Times New Roman"/>
                <w:sz w:val="24"/>
                <w:szCs w:val="24"/>
              </w:rPr>
              <w:t>вписан окружность.</w:t>
            </w:r>
            <w:r w:rsidR="00FF1C37">
              <w:rPr>
                <w:rFonts w:ascii="Times New Roman" w:hAnsi="Times New Roman" w:cs="Times New Roman"/>
                <w:sz w:val="24"/>
                <w:szCs w:val="24"/>
              </w:rPr>
              <w:t xml:space="preserve"> </w:t>
            </w:r>
            <w:r>
              <w:rPr>
                <w:rFonts w:ascii="Times New Roman" w:hAnsi="Times New Roman" w:cs="Times New Roman"/>
                <w:sz w:val="24"/>
                <w:szCs w:val="24"/>
              </w:rPr>
              <w:t xml:space="preserve">Угол </w:t>
            </w:r>
            <w:r w:rsidRPr="00305E0E">
              <w:rPr>
                <w:rFonts w:ascii="Times New Roman" w:hAnsi="Times New Roman" w:cs="Times New Roman"/>
                <w:i/>
                <w:sz w:val="24"/>
                <w:szCs w:val="24"/>
                <w:lang w:val="en-US"/>
              </w:rPr>
              <w:t>ABC</w:t>
            </w:r>
            <w:r>
              <w:rPr>
                <w:rFonts w:ascii="Times New Roman" w:hAnsi="Times New Roman" w:cs="Times New Roman"/>
                <w:sz w:val="24"/>
                <w:szCs w:val="24"/>
              </w:rPr>
              <w:t xml:space="preserve"> равен 82</w:t>
            </w:r>
            <w:r>
              <w:rPr>
                <w:rFonts w:ascii="Times New Roman" w:hAnsi="Times New Roman" w:cs="Times New Roman"/>
                <w:sz w:val="24"/>
                <w:szCs w:val="24"/>
                <w:vertAlign w:val="superscript"/>
              </w:rPr>
              <w:t>0</w:t>
            </w:r>
            <w:r>
              <w:rPr>
                <w:rFonts w:ascii="Times New Roman" w:hAnsi="Times New Roman" w:cs="Times New Roman"/>
                <w:sz w:val="24"/>
                <w:szCs w:val="24"/>
              </w:rPr>
              <w:t>, угол</w:t>
            </w:r>
            <w:r w:rsidRPr="00305E0E">
              <w:rPr>
                <w:rFonts w:ascii="Times New Roman" w:hAnsi="Times New Roman" w:cs="Times New Roman"/>
                <w:i/>
                <w:sz w:val="24"/>
                <w:szCs w:val="24"/>
                <w:lang w:val="en-US"/>
              </w:rPr>
              <w:t>ABD</w:t>
            </w:r>
            <w:r>
              <w:rPr>
                <w:rFonts w:ascii="Times New Roman" w:hAnsi="Times New Roman" w:cs="Times New Roman"/>
                <w:sz w:val="24"/>
                <w:szCs w:val="24"/>
              </w:rPr>
              <w:t xml:space="preserve"> равен 47</w:t>
            </w:r>
            <w:r>
              <w:rPr>
                <w:rFonts w:ascii="Times New Roman" w:hAnsi="Times New Roman" w:cs="Times New Roman"/>
                <w:sz w:val="24"/>
                <w:szCs w:val="24"/>
                <w:vertAlign w:val="superscript"/>
              </w:rPr>
              <w:t>0</w:t>
            </w:r>
            <w:r>
              <w:rPr>
                <w:rFonts w:ascii="Times New Roman" w:hAnsi="Times New Roman" w:cs="Times New Roman"/>
                <w:sz w:val="24"/>
                <w:szCs w:val="24"/>
              </w:rPr>
              <w:t xml:space="preserve">. Найдите </w:t>
            </w:r>
            <w:r w:rsidR="00FF1C37">
              <w:rPr>
                <w:rFonts w:ascii="Times New Roman" w:hAnsi="Times New Roman" w:cs="Times New Roman"/>
                <w:sz w:val="24"/>
                <w:szCs w:val="24"/>
              </w:rPr>
              <w:t xml:space="preserve"> </w:t>
            </w:r>
            <w:r>
              <w:rPr>
                <w:rFonts w:ascii="Times New Roman" w:hAnsi="Times New Roman" w:cs="Times New Roman"/>
                <w:sz w:val="24"/>
                <w:szCs w:val="24"/>
              </w:rPr>
              <w:t xml:space="preserve">угол </w:t>
            </w:r>
            <w:r w:rsidRPr="00305E0E">
              <w:rPr>
                <w:rFonts w:ascii="Times New Roman" w:hAnsi="Times New Roman" w:cs="Times New Roman"/>
                <w:i/>
                <w:sz w:val="24"/>
                <w:szCs w:val="24"/>
                <w:lang w:val="en-US"/>
              </w:rPr>
              <w:t>CAD</w:t>
            </w:r>
            <w:r>
              <w:rPr>
                <w:rFonts w:ascii="Times New Roman" w:hAnsi="Times New Roman" w:cs="Times New Roman"/>
                <w:sz w:val="24"/>
                <w:szCs w:val="24"/>
              </w:rPr>
              <w:t>. Ответ дайте в градусах.</w:t>
            </w:r>
          </w:p>
        </w:tc>
      </w:tr>
    </w:tbl>
    <w:p w:rsidR="004F0FA2" w:rsidRPr="00963EA3" w:rsidRDefault="004F0FA2" w:rsidP="004F0FA2">
      <w:pPr>
        <w:ind w:firstLine="567"/>
        <w:jc w:val="both"/>
        <w:rPr>
          <w:rFonts w:ascii="Times New Roman" w:hAnsi="Times New Roman" w:cs="Times New Roman"/>
          <w:sz w:val="24"/>
          <w:szCs w:val="24"/>
        </w:rPr>
      </w:pPr>
    </w:p>
    <w:p w:rsidR="004F0FA2" w:rsidRDefault="002A67ED" w:rsidP="004F0FA2">
      <w:pPr>
        <w:ind w:hanging="426"/>
        <w:jc w:val="both"/>
        <w:rPr>
          <w:rFonts w:ascii="Times New Roman" w:hAnsi="Times New Roman" w:cs="Times New Roman"/>
          <w:sz w:val="24"/>
          <w:szCs w:val="24"/>
        </w:rPr>
      </w:pPr>
      <w:r>
        <w:rPr>
          <w:rFonts w:ascii="Times New Roman" w:hAnsi="Times New Roman" w:cs="Times New Roman"/>
          <w:sz w:val="24"/>
          <w:szCs w:val="24"/>
        </w:rPr>
        <w:t xml:space="preserve">                  Выполнение – </w:t>
      </w:r>
      <w:r w:rsidR="004F0FA2" w:rsidRPr="00963EA3">
        <w:rPr>
          <w:rFonts w:ascii="Times New Roman" w:hAnsi="Times New Roman" w:cs="Times New Roman"/>
          <w:sz w:val="24"/>
          <w:szCs w:val="24"/>
        </w:rPr>
        <w:t xml:space="preserve">выше  50%,  что  свидетельствует,  с  одной  стороны,  о росте уровня геометрической подготовки учащихся  (по сравнению с 2010 годом), но и, с другой стороны, о том, что существенные пробелы в геометрической подготовке сохраняются у значительной </w:t>
      </w:r>
      <w:r w:rsidR="004F0FA2" w:rsidRPr="00963EA3">
        <w:rPr>
          <w:rFonts w:ascii="Times New Roman" w:hAnsi="Times New Roman" w:cs="Times New Roman"/>
          <w:sz w:val="24"/>
          <w:szCs w:val="24"/>
        </w:rPr>
        <w:lastRenderedPageBreak/>
        <w:t>доли учащихся. Следует обратить особое внимание на развитие геометрической интуиции, умения работать с чертежом, узнавать базовые</w:t>
      </w:r>
      <w:r w:rsidR="00753269">
        <w:rPr>
          <w:rFonts w:ascii="Times New Roman" w:hAnsi="Times New Roman" w:cs="Times New Roman"/>
          <w:sz w:val="24"/>
          <w:szCs w:val="24"/>
        </w:rPr>
        <w:t xml:space="preserve">  </w:t>
      </w:r>
      <w:r w:rsidR="004F0FA2" w:rsidRPr="00963EA3">
        <w:rPr>
          <w:rFonts w:ascii="Times New Roman" w:hAnsi="Times New Roman" w:cs="Times New Roman"/>
          <w:sz w:val="24"/>
          <w:szCs w:val="24"/>
        </w:rPr>
        <w:t xml:space="preserve">геометрические конструкции. </w:t>
      </w:r>
    </w:p>
    <w:p w:rsidR="004F0FA2" w:rsidRDefault="004F0FA2" w:rsidP="004F0FA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0470" cy="238125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2381251"/>
                    </a:xfrm>
                    <a:prstGeom prst="rect">
                      <a:avLst/>
                    </a:prstGeom>
                    <a:noFill/>
                    <a:ln>
                      <a:noFill/>
                    </a:ln>
                  </pic:spPr>
                </pic:pic>
              </a:graphicData>
            </a:graphic>
          </wp:inline>
        </w:drawing>
      </w:r>
    </w:p>
    <w:p w:rsidR="004F0FA2" w:rsidRDefault="004F0FA2" w:rsidP="004F0FA2">
      <w:pPr>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Выполнение около 40%.Задания на понимание смысла производной выполняет меньше половины участников профильного экзамена. Эта величина почти не меняется в течение последних пяти лет. При изучении начал математического анализа следует смещать акцент с формальных вычислений на  понимание базовых понятий.  </w:t>
      </w:r>
    </w:p>
    <w:p w:rsidR="004F0FA2" w:rsidRPr="00963EA3" w:rsidRDefault="004F0FA2" w:rsidP="004F0FA2">
      <w:pPr>
        <w:jc w:val="both"/>
        <w:rPr>
          <w:rFonts w:ascii="Times New Roman" w:hAnsi="Times New Roman" w:cs="Times New Roman"/>
          <w:sz w:val="24"/>
          <w:szCs w:val="24"/>
        </w:rPr>
      </w:pPr>
      <w:r w:rsidRPr="00963EA3">
        <w:rPr>
          <w:rFonts w:ascii="Times New Roman" w:hAnsi="Times New Roman" w:cs="Times New Roman"/>
          <w:noProof/>
          <w:sz w:val="24"/>
          <w:szCs w:val="24"/>
        </w:rPr>
        <w:drawing>
          <wp:inline distT="0" distB="0" distL="0" distR="0">
            <wp:extent cx="6507126" cy="15405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6503772" cy="1539745"/>
                    </a:xfrm>
                    <a:prstGeom prst="rect">
                      <a:avLst/>
                    </a:prstGeom>
                    <a:noFill/>
                    <a:ln w="9525">
                      <a:noFill/>
                      <a:miter lim="800000"/>
                      <a:headEnd/>
                      <a:tailEnd/>
                    </a:ln>
                  </pic:spPr>
                </pic:pic>
              </a:graphicData>
            </a:graphic>
          </wp:inline>
        </w:drawing>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Выполнение около 60%.  Трудность в заданиях такого типа – чтение и понимание условия. Около 10% участников экзамена просто не взялись за эту технически простую задачу. Ситуация характерна для всех лет, начиная с 2010 года. Ответы, свидетельствующие о неумении прочесть и понять текст, дают около 10% участников экзамена. </w:t>
      </w:r>
    </w:p>
    <w:p w:rsidR="004F0FA2" w:rsidRPr="00963EA3" w:rsidRDefault="004F0FA2" w:rsidP="004F0FA2">
      <w:pPr>
        <w:ind w:left="-284" w:hanging="284"/>
        <w:jc w:val="both"/>
        <w:rPr>
          <w:rFonts w:ascii="Times New Roman" w:hAnsi="Times New Roman" w:cs="Times New Roman"/>
          <w:sz w:val="24"/>
          <w:szCs w:val="24"/>
        </w:rPr>
      </w:pPr>
      <w:r w:rsidRPr="00963EA3">
        <w:rPr>
          <w:rFonts w:ascii="Times New Roman" w:hAnsi="Times New Roman" w:cs="Times New Roman"/>
          <w:noProof/>
          <w:sz w:val="24"/>
          <w:szCs w:val="24"/>
        </w:rPr>
        <w:drawing>
          <wp:inline distT="0" distB="0" distL="0" distR="0">
            <wp:extent cx="6687879" cy="60478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6696121" cy="605532"/>
                    </a:xfrm>
                    <a:prstGeom prst="rect">
                      <a:avLst/>
                    </a:prstGeom>
                    <a:noFill/>
                    <a:ln w="9525">
                      <a:noFill/>
                      <a:miter lim="800000"/>
                      <a:headEnd/>
                      <a:tailEnd/>
                    </a:ln>
                  </pic:spPr>
                </pic:pic>
              </a:graphicData>
            </a:graphic>
          </wp:inline>
        </w:drawing>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Выполнение 50%.  Задача представляет интерес в свете анализа результатов,  поскольку является стандартной задачей на составление уравнений курса алгебры 8-го класса. На</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протяжении ряда лет характерно, что доля участников ЕГЭ, верно решающих такие</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задачи, практически неизменна и почти совпадает с долей тех, кто решает эти задачи в 8 или 9 классе.  </w:t>
      </w:r>
    </w:p>
    <w:p w:rsidR="004F0FA2" w:rsidRDefault="004F0FA2" w:rsidP="004F0FA2">
      <w:pPr>
        <w:ind w:firstLine="567"/>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00470" cy="14217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1421745"/>
                    </a:xfrm>
                    <a:prstGeom prst="rect">
                      <a:avLst/>
                    </a:prstGeom>
                    <a:noFill/>
                    <a:ln>
                      <a:noFill/>
                    </a:ln>
                  </pic:spPr>
                </pic:pic>
              </a:graphicData>
            </a:graphic>
          </wp:inline>
        </w:drawing>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Ненулевые баллы по этому заданию, в первые включенному </w:t>
      </w:r>
      <w:proofErr w:type="gramStart"/>
      <w:r w:rsidRPr="00963EA3">
        <w:rPr>
          <w:rFonts w:ascii="Times New Roman" w:hAnsi="Times New Roman" w:cs="Times New Roman"/>
          <w:sz w:val="24"/>
          <w:szCs w:val="24"/>
        </w:rPr>
        <w:t>в</w:t>
      </w:r>
      <w:proofErr w:type="gramEnd"/>
      <w:r w:rsidR="0045337A">
        <w:rPr>
          <w:rFonts w:ascii="Times New Roman" w:hAnsi="Times New Roman" w:cs="Times New Roman"/>
          <w:sz w:val="24"/>
          <w:szCs w:val="24"/>
        </w:rPr>
        <w:t xml:space="preserve"> </w:t>
      </w:r>
      <w:proofErr w:type="gramStart"/>
      <w:r w:rsidRPr="00963EA3">
        <w:rPr>
          <w:rFonts w:ascii="Times New Roman" w:hAnsi="Times New Roman" w:cs="Times New Roman"/>
          <w:sz w:val="24"/>
          <w:szCs w:val="24"/>
        </w:rPr>
        <w:t>КИМ</w:t>
      </w:r>
      <w:proofErr w:type="gramEnd"/>
      <w:r w:rsidRPr="00963EA3">
        <w:rPr>
          <w:rFonts w:ascii="Times New Roman" w:hAnsi="Times New Roman" w:cs="Times New Roman"/>
          <w:sz w:val="24"/>
          <w:szCs w:val="24"/>
        </w:rPr>
        <w:t>, получило значительное</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количество участников экзамена – около 15%. Это лучший показатель  среди трех последних заданий КИМ, что особенно важно, с учетом того, что значительная часть специальностей, на которые требуется экзамен по математике, носит практико-ориентированную, в том числе экономическую направленность.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Анализ результатов экзамена на протяжении ряда лет  позволяет выделить</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относительно однородные группы участников экзамена, обладающих примерно одинаковым уровнем подготовки и – отчасти – близкими образовательными запросами. В связи с поставленными задачами индивидуализации математического образования и переходу к анализу и определению направлений математической подготовки анализ выполнения различных групп заданий различными группами представляет растущий интерес.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По сравнению с предыдущими годами качественный состав групп мало изменился, одна</w:t>
      </w:r>
      <w:r>
        <w:rPr>
          <w:rFonts w:ascii="Times New Roman" w:hAnsi="Times New Roman" w:cs="Times New Roman"/>
          <w:sz w:val="24"/>
          <w:szCs w:val="24"/>
        </w:rPr>
        <w:t>ко наметило</w:t>
      </w:r>
      <w:r w:rsidRPr="00963EA3">
        <w:rPr>
          <w:rFonts w:ascii="Times New Roman" w:hAnsi="Times New Roman" w:cs="Times New Roman"/>
          <w:sz w:val="24"/>
          <w:szCs w:val="24"/>
        </w:rPr>
        <w:t xml:space="preserve">сь небольшое улучшение в структуре  групп.  Краткая  характеристика  результатов выполнения экзаменационной работы  профильного уровня  группами выпускников с различным уровнем подготовки дана в таблице 1. </w:t>
      </w:r>
    </w:p>
    <w:p w:rsidR="004F0FA2" w:rsidRDefault="004F0FA2" w:rsidP="004F0FA2">
      <w:pPr>
        <w:ind w:firstLine="567"/>
        <w:jc w:val="right"/>
        <w:rPr>
          <w:rFonts w:ascii="Times New Roman" w:hAnsi="Times New Roman" w:cs="Times New Roman"/>
          <w:sz w:val="24"/>
          <w:szCs w:val="24"/>
        </w:rPr>
      </w:pPr>
      <w:r>
        <w:rPr>
          <w:rFonts w:ascii="Times New Roman" w:hAnsi="Times New Roman" w:cs="Times New Roman"/>
          <w:sz w:val="24"/>
          <w:szCs w:val="24"/>
        </w:rPr>
        <w:t>Таблица 1</w:t>
      </w:r>
    </w:p>
    <w:p w:rsidR="004F0FA2" w:rsidRDefault="004F0FA2" w:rsidP="004F0FA2">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5107" cy="21052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107" cy="210524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305107" cy="106114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1060366"/>
                    </a:xfrm>
                    <a:prstGeom prst="rect">
                      <a:avLst/>
                    </a:prstGeom>
                    <a:noFill/>
                    <a:ln>
                      <a:noFill/>
                    </a:ln>
                  </pic:spPr>
                </pic:pic>
              </a:graphicData>
            </a:graphic>
          </wp:inline>
        </w:drawing>
      </w:r>
    </w:p>
    <w:p w:rsidR="004F0FA2" w:rsidRDefault="004F0FA2" w:rsidP="004F0FA2">
      <w:pPr>
        <w:jc w:val="right"/>
        <w:rPr>
          <w:rFonts w:ascii="Times New Roman" w:hAnsi="Times New Roman" w:cs="Times New Roman"/>
          <w:sz w:val="24"/>
          <w:szCs w:val="24"/>
        </w:rPr>
      </w:pPr>
    </w:p>
    <w:p w:rsidR="004F0FA2" w:rsidRPr="00963EA3" w:rsidRDefault="004F0FA2" w:rsidP="004F0FA2">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00470" cy="2319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2319750"/>
                    </a:xfrm>
                    <a:prstGeom prst="rect">
                      <a:avLst/>
                    </a:prstGeom>
                    <a:noFill/>
                    <a:ln>
                      <a:noFill/>
                    </a:ln>
                  </pic:spPr>
                </pic:pic>
              </a:graphicData>
            </a:graphic>
          </wp:inline>
        </w:drawing>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группу  I  попадают экзаменуемые, фактически не овладевшие математическими компетенциями, требуемыми в повседневной жизни, и допускающие значительное число ошибок в вычислениях, при чтении условия задачи. В 2015 году около 17,3%  участников попали в эту группу, что существенно ниже аналогичного показателя прошлого года. Снижение численности группы, в первую очередь связано с тем, что значительная часть слабоуспевающих  учащихся выбрала только базовый уровень экзамена ЕГЭ.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Гр</w:t>
      </w:r>
      <w:r>
        <w:rPr>
          <w:rFonts w:ascii="Times New Roman" w:hAnsi="Times New Roman" w:cs="Times New Roman"/>
          <w:sz w:val="24"/>
          <w:szCs w:val="24"/>
        </w:rPr>
        <w:t>уппы II и III наиболее массовые</w:t>
      </w:r>
      <w:r w:rsidRPr="00963EA3">
        <w:rPr>
          <w:rFonts w:ascii="Times New Roman" w:hAnsi="Times New Roman" w:cs="Times New Roman"/>
          <w:sz w:val="24"/>
          <w:szCs w:val="24"/>
        </w:rPr>
        <w:t>, в них входят участники экзамена, успешно освоившие курс математики полной (средней) школы на базовом уровне, но зачастую не имеющие</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мотивации для более углубленного изучения математики. В частности, выпускники, планирующие продолжение образования в сфере социально-гуманитарных наук, обычно</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распределяют свои усилия соответствующим образом. Учителям следует обратить большее</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внимание на эту группу в целях выделения учащихся, не имеющих четких мотиваций или испытывающих определенные затруднения, которые хотели бы освоить математику на более высоком уровне. Поэтому представляет некоторый интерес выделение в указанной группе</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подгруппы III «ближайшего резерва».</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Численность  групп  II  и  III  незначительно выросла </w:t>
      </w:r>
      <w:r>
        <w:rPr>
          <w:rFonts w:ascii="Times New Roman" w:hAnsi="Times New Roman" w:cs="Times New Roman"/>
          <w:sz w:val="24"/>
          <w:szCs w:val="24"/>
        </w:rPr>
        <w:t xml:space="preserve"> за счет сокращения  группы  I. </w:t>
      </w:r>
      <w:r w:rsidRPr="00963EA3">
        <w:rPr>
          <w:rFonts w:ascii="Times New Roman" w:hAnsi="Times New Roman" w:cs="Times New Roman"/>
          <w:sz w:val="24"/>
          <w:szCs w:val="24"/>
        </w:rPr>
        <w:t>Значительное число участников ЕГЭ из групп  II и  III сдавали ЕГЭ на базовом и на профил</w:t>
      </w:r>
      <w:r>
        <w:rPr>
          <w:rFonts w:ascii="Times New Roman" w:hAnsi="Times New Roman" w:cs="Times New Roman"/>
          <w:sz w:val="24"/>
          <w:szCs w:val="24"/>
        </w:rPr>
        <w:t xml:space="preserve">ьном </w:t>
      </w:r>
      <w:r w:rsidRPr="00963EA3">
        <w:rPr>
          <w:rFonts w:ascii="Times New Roman" w:hAnsi="Times New Roman" w:cs="Times New Roman"/>
          <w:sz w:val="24"/>
          <w:szCs w:val="24"/>
        </w:rPr>
        <w:t xml:space="preserve">уровнях. Практика 2015 года показала оправданность такого выбора.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IV группа – это в основном  хорошо  подготовленные</w:t>
      </w:r>
      <w:r>
        <w:rPr>
          <w:rFonts w:ascii="Times New Roman" w:hAnsi="Times New Roman" w:cs="Times New Roman"/>
          <w:sz w:val="24"/>
          <w:szCs w:val="24"/>
        </w:rPr>
        <w:t xml:space="preserve"> </w:t>
      </w:r>
      <w:r w:rsidRPr="00963EA3">
        <w:rPr>
          <w:rFonts w:ascii="Times New Roman" w:hAnsi="Times New Roman" w:cs="Times New Roman"/>
          <w:sz w:val="24"/>
          <w:szCs w:val="24"/>
        </w:rPr>
        <w:t xml:space="preserve">абитуриенты технических </w:t>
      </w:r>
      <w:proofErr w:type="spellStart"/>
      <w:r w:rsidRPr="00963EA3">
        <w:rPr>
          <w:rFonts w:ascii="Times New Roman" w:hAnsi="Times New Roman" w:cs="Times New Roman"/>
          <w:sz w:val="24"/>
          <w:szCs w:val="24"/>
        </w:rPr>
        <w:t>вузов</w:t>
      </w:r>
      <w:proofErr w:type="gramStart"/>
      <w:r w:rsidRPr="00963EA3">
        <w:rPr>
          <w:rFonts w:ascii="Times New Roman" w:hAnsi="Times New Roman" w:cs="Times New Roman"/>
          <w:sz w:val="24"/>
          <w:szCs w:val="24"/>
        </w:rPr>
        <w:t>.И</w:t>
      </w:r>
      <w:proofErr w:type="gramEnd"/>
      <w:r w:rsidRPr="00963EA3">
        <w:rPr>
          <w:rFonts w:ascii="Times New Roman" w:hAnsi="Times New Roman" w:cs="Times New Roman"/>
          <w:sz w:val="24"/>
          <w:szCs w:val="24"/>
        </w:rPr>
        <w:t>х</w:t>
      </w:r>
      <w:proofErr w:type="spellEnd"/>
      <w:r w:rsidRPr="00963EA3">
        <w:rPr>
          <w:rFonts w:ascii="Times New Roman" w:hAnsi="Times New Roman" w:cs="Times New Roman"/>
          <w:sz w:val="24"/>
          <w:szCs w:val="24"/>
        </w:rPr>
        <w:t xml:space="preserve"> число меньше количества бюджетных мест по техническим специальностям. В последние годы на технические специальности, а также на специальность «учитель математики» зачисляются выпускники из группы «базовый-III».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Группа  V  –это контингент абитуриентов физико-математических специальностей</w:t>
      </w:r>
      <w:r>
        <w:rPr>
          <w:rFonts w:ascii="Times New Roman" w:hAnsi="Times New Roman" w:cs="Times New Roman"/>
          <w:sz w:val="24"/>
          <w:szCs w:val="24"/>
        </w:rPr>
        <w:t xml:space="preserve"> </w:t>
      </w:r>
      <w:r w:rsidRPr="00963EA3">
        <w:rPr>
          <w:rFonts w:ascii="Times New Roman" w:hAnsi="Times New Roman" w:cs="Times New Roman"/>
          <w:sz w:val="24"/>
          <w:szCs w:val="24"/>
        </w:rPr>
        <w:t>ведущих университетов, фундаментальных специальностей технических и экономических вузов. Состав этой группы во многом формируется выпускниками специализированных математических школ и классов, осуществляющих традиционно высокий уровень преподавания. Количество часов математики обычно не менее 8. Количественный состав группы в целом соответствует запросам вузов в настоящий момент.  Распределение участников этой группы по регионам неравномерно, что связано не только с наличием или отсутствием специализированных школ в регионе, но и с особенностями работы органов управления</w:t>
      </w:r>
      <w:r>
        <w:rPr>
          <w:rFonts w:ascii="Times New Roman" w:hAnsi="Times New Roman" w:cs="Times New Roman"/>
          <w:sz w:val="24"/>
          <w:szCs w:val="24"/>
        </w:rPr>
        <w:t xml:space="preserve"> </w:t>
      </w:r>
      <w:r w:rsidRPr="00963EA3">
        <w:rPr>
          <w:rFonts w:ascii="Times New Roman" w:hAnsi="Times New Roman" w:cs="Times New Roman"/>
          <w:sz w:val="24"/>
          <w:szCs w:val="24"/>
        </w:rPr>
        <w:t>образованием, которые часто не уделяют внимания одаренным учащимся. Требуется развити</w:t>
      </w:r>
      <w:r>
        <w:rPr>
          <w:rFonts w:ascii="Times New Roman" w:hAnsi="Times New Roman" w:cs="Times New Roman"/>
          <w:sz w:val="24"/>
          <w:szCs w:val="24"/>
        </w:rPr>
        <w:t xml:space="preserve">е </w:t>
      </w:r>
      <w:r w:rsidRPr="00963EA3">
        <w:rPr>
          <w:rFonts w:ascii="Times New Roman" w:hAnsi="Times New Roman" w:cs="Times New Roman"/>
          <w:sz w:val="24"/>
          <w:szCs w:val="24"/>
        </w:rPr>
        <w:t>системы работы с одаренными детьми в области математики,  особенно  в  сельской местности</w:t>
      </w:r>
      <w:r>
        <w:rPr>
          <w:rFonts w:ascii="Times New Roman" w:hAnsi="Times New Roman" w:cs="Times New Roman"/>
          <w:sz w:val="24"/>
          <w:szCs w:val="24"/>
        </w:rPr>
        <w:t xml:space="preserve"> </w:t>
      </w:r>
      <w:r w:rsidRPr="00963EA3">
        <w:rPr>
          <w:rFonts w:ascii="Times New Roman" w:hAnsi="Times New Roman" w:cs="Times New Roman"/>
          <w:sz w:val="24"/>
          <w:szCs w:val="24"/>
        </w:rPr>
        <w:lastRenderedPageBreak/>
        <w:t xml:space="preserve">расширение сети математических школ и классов, в том числе и </w:t>
      </w:r>
      <w:proofErr w:type="spellStart"/>
      <w:r w:rsidRPr="00963EA3">
        <w:rPr>
          <w:rFonts w:ascii="Times New Roman" w:hAnsi="Times New Roman" w:cs="Times New Roman"/>
          <w:sz w:val="24"/>
          <w:szCs w:val="24"/>
        </w:rPr>
        <w:t>интернатного</w:t>
      </w:r>
      <w:proofErr w:type="spellEnd"/>
      <w:r w:rsidRPr="00963EA3">
        <w:rPr>
          <w:rFonts w:ascii="Times New Roman" w:hAnsi="Times New Roman" w:cs="Times New Roman"/>
          <w:sz w:val="24"/>
          <w:szCs w:val="24"/>
        </w:rPr>
        <w:t xml:space="preserve"> типа, целевая поддержка педагогов, работающих с одаренными </w:t>
      </w:r>
      <w:proofErr w:type="spellStart"/>
      <w:r w:rsidRPr="00963EA3">
        <w:rPr>
          <w:rFonts w:ascii="Times New Roman" w:hAnsi="Times New Roman" w:cs="Times New Roman"/>
          <w:sz w:val="24"/>
          <w:szCs w:val="24"/>
        </w:rPr>
        <w:t>детьми</w:t>
      </w:r>
      <w:proofErr w:type="gramStart"/>
      <w:r w:rsidRPr="00963EA3">
        <w:rPr>
          <w:rFonts w:ascii="Times New Roman" w:hAnsi="Times New Roman" w:cs="Times New Roman"/>
          <w:sz w:val="24"/>
          <w:szCs w:val="24"/>
        </w:rPr>
        <w:t>,р</w:t>
      </w:r>
      <w:proofErr w:type="gramEnd"/>
      <w:r w:rsidRPr="00963EA3">
        <w:rPr>
          <w:rFonts w:ascii="Times New Roman" w:hAnsi="Times New Roman" w:cs="Times New Roman"/>
          <w:sz w:val="24"/>
          <w:szCs w:val="24"/>
        </w:rPr>
        <w:t>азвитие</w:t>
      </w:r>
      <w:proofErr w:type="spellEnd"/>
      <w:r w:rsidRPr="00963EA3">
        <w:rPr>
          <w:rFonts w:ascii="Times New Roman" w:hAnsi="Times New Roman" w:cs="Times New Roman"/>
          <w:sz w:val="24"/>
          <w:szCs w:val="24"/>
        </w:rPr>
        <w:t xml:space="preserve"> дистанционных форм работы и нормативной базы для такой работы.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Значительная часть учащихся из групп IV и V выбрала только профильный экзамен. Ниже приведен анализ результатов выполнения экзаменационной работы выпускниками</w:t>
      </w:r>
      <w:r>
        <w:rPr>
          <w:rFonts w:ascii="Times New Roman" w:hAnsi="Times New Roman" w:cs="Times New Roman"/>
          <w:sz w:val="24"/>
          <w:szCs w:val="24"/>
        </w:rPr>
        <w:t xml:space="preserve"> с</w:t>
      </w:r>
      <w:r w:rsidRPr="00963EA3">
        <w:rPr>
          <w:rFonts w:ascii="Times New Roman" w:hAnsi="Times New Roman" w:cs="Times New Roman"/>
          <w:sz w:val="24"/>
          <w:szCs w:val="24"/>
        </w:rPr>
        <w:t xml:space="preserve"> различным уровнем математической подготовки. В таблице 2  приведены  данные  выполнении заданий части 1 по каждой из групп выпускников с различным уровнем подготовки.  </w:t>
      </w:r>
    </w:p>
    <w:p w:rsidR="004F0FA2" w:rsidRDefault="004F0FA2" w:rsidP="004F0FA2">
      <w:pPr>
        <w:ind w:firstLine="567"/>
        <w:jc w:val="right"/>
        <w:rPr>
          <w:rFonts w:ascii="Times New Roman" w:hAnsi="Times New Roman" w:cs="Times New Roman"/>
          <w:sz w:val="24"/>
          <w:szCs w:val="24"/>
        </w:rPr>
      </w:pPr>
      <w:r>
        <w:rPr>
          <w:rFonts w:ascii="Times New Roman" w:hAnsi="Times New Roman" w:cs="Times New Roman"/>
          <w:sz w:val="24"/>
          <w:szCs w:val="24"/>
        </w:rPr>
        <w:t>Таблица 2.</w:t>
      </w:r>
    </w:p>
    <w:p w:rsidR="004F0FA2" w:rsidRPr="00963EA3" w:rsidRDefault="004F0FA2" w:rsidP="004F0FA2">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0470" cy="214137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2141374"/>
                    </a:xfrm>
                    <a:prstGeom prst="rect">
                      <a:avLst/>
                    </a:prstGeom>
                    <a:noFill/>
                    <a:ln>
                      <a:noFill/>
                    </a:ln>
                  </pic:spPr>
                </pic:pic>
              </a:graphicData>
            </a:graphic>
          </wp:inline>
        </w:drawing>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Выпускники с повышенным и высоким уровнями подготовки освоили базовые</w:t>
      </w:r>
      <w:r w:rsidR="00734282">
        <w:rPr>
          <w:rFonts w:ascii="Times New Roman" w:hAnsi="Times New Roman" w:cs="Times New Roman"/>
          <w:sz w:val="24"/>
          <w:szCs w:val="24"/>
        </w:rPr>
        <w:t xml:space="preserve"> </w:t>
      </w:r>
      <w:r w:rsidRPr="00963EA3">
        <w:rPr>
          <w:rFonts w:ascii="Times New Roman" w:hAnsi="Times New Roman" w:cs="Times New Roman"/>
          <w:sz w:val="24"/>
          <w:szCs w:val="24"/>
        </w:rPr>
        <w:t xml:space="preserve">требования, проверяемые заданиями первой части, и их ошибки в выполнении заданий не превосходят естественного случайного фона. Данный вывод подтверждается высокими результатами выпускников этих групп и небольшими колебаниями результатов по отдельным заданиям.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Результаты выпускников с базовым уровнем подготовки неоднородны. Это видно после разделения базовой группы на две подгруппы  II  и  III – отношение  результатов по разным заданиям значительно колеблется, причем разрыв увеличивается по мере возрастания</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 xml:space="preserve">сложности заданий.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w:t>
      </w:r>
      <w:r>
        <w:rPr>
          <w:rFonts w:ascii="Times New Roman" w:hAnsi="Times New Roman" w:cs="Times New Roman"/>
          <w:sz w:val="24"/>
          <w:szCs w:val="24"/>
        </w:rPr>
        <w:t xml:space="preserve"> </w:t>
      </w:r>
      <w:r w:rsidRPr="00963EA3">
        <w:rPr>
          <w:rFonts w:ascii="Times New Roman" w:hAnsi="Times New Roman" w:cs="Times New Roman"/>
          <w:sz w:val="24"/>
          <w:szCs w:val="24"/>
        </w:rPr>
        <w:t>2015году</w:t>
      </w:r>
      <w:r>
        <w:rPr>
          <w:rFonts w:ascii="Times New Roman" w:hAnsi="Times New Roman" w:cs="Times New Roman"/>
          <w:sz w:val="24"/>
          <w:szCs w:val="24"/>
        </w:rPr>
        <w:t xml:space="preserve">, </w:t>
      </w:r>
      <w:r w:rsidRPr="00963EA3">
        <w:rPr>
          <w:rFonts w:ascii="Times New Roman" w:hAnsi="Times New Roman" w:cs="Times New Roman"/>
          <w:sz w:val="24"/>
          <w:szCs w:val="24"/>
        </w:rPr>
        <w:t>как и в прошлые годы</w:t>
      </w:r>
      <w:r>
        <w:rPr>
          <w:rFonts w:ascii="Times New Roman" w:hAnsi="Times New Roman" w:cs="Times New Roman"/>
          <w:sz w:val="24"/>
          <w:szCs w:val="24"/>
        </w:rPr>
        <w:t xml:space="preserve">, </w:t>
      </w:r>
      <w:r w:rsidRPr="00963EA3">
        <w:rPr>
          <w:rFonts w:ascii="Times New Roman" w:hAnsi="Times New Roman" w:cs="Times New Roman"/>
          <w:sz w:val="24"/>
          <w:szCs w:val="24"/>
        </w:rPr>
        <w:t>имеется  значительная разница в результатах подгрупп  II и  III по заданиям 8–14. Все эти задания, кроме одного-двух,  соответствуют  материалу  10–11  классов.</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 xml:space="preserve">Таким образом, подгруппа II усваивает материал курса математики старшей школы значительно хуже, чем подгруппа  III. Задание 13 требует составления математической модели по данным текстовой задачи и здесь сильно сказывается разница в общей математической культуре между подгруппами.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Присутствует в экзамене алгоритмическое задание 11; оно проверяет компетенцию в области выполнения предложенных, но не заученных алгоритмов. И здесь подгруппа  II показывает </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 xml:space="preserve">значительно </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более</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 xml:space="preserve"> низкий результат 31% против 69,5% у подгруппы III.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Среди участников ЕГЭ по математике с низким уровнем подготовки характерно</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разделение между относительно высокими показателями в зада</w:t>
      </w:r>
      <w:r w:rsidR="0045337A">
        <w:rPr>
          <w:rFonts w:ascii="Times New Roman" w:hAnsi="Times New Roman" w:cs="Times New Roman"/>
          <w:sz w:val="24"/>
          <w:szCs w:val="24"/>
        </w:rPr>
        <w:t>ниях 1 и 2 и невысокими или низ</w:t>
      </w:r>
      <w:r w:rsidRPr="00963EA3">
        <w:rPr>
          <w:rFonts w:ascii="Times New Roman" w:hAnsi="Times New Roman" w:cs="Times New Roman"/>
          <w:sz w:val="24"/>
          <w:szCs w:val="24"/>
        </w:rPr>
        <w:t>кими показателями выполнения прочих заданий. По сути, экзаменуемые этой группы</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 xml:space="preserve"> </w:t>
      </w:r>
      <w:proofErr w:type="gramStart"/>
      <w:r w:rsidRPr="00963EA3">
        <w:rPr>
          <w:rFonts w:ascii="Times New Roman" w:hAnsi="Times New Roman" w:cs="Times New Roman"/>
          <w:sz w:val="24"/>
          <w:szCs w:val="24"/>
        </w:rPr>
        <w:t>более  менее</w:t>
      </w:r>
      <w:proofErr w:type="gramEnd"/>
      <w:r w:rsidRPr="00963EA3">
        <w:rPr>
          <w:rFonts w:ascii="Times New Roman" w:hAnsi="Times New Roman" w:cs="Times New Roman"/>
          <w:sz w:val="24"/>
          <w:szCs w:val="24"/>
        </w:rPr>
        <w:t xml:space="preserve"> справились только с практико-ориентированными  заданиями, т.  е. фактически  </w:t>
      </w:r>
      <w:r w:rsidRPr="00963EA3">
        <w:rPr>
          <w:rFonts w:ascii="Times New Roman" w:hAnsi="Times New Roman" w:cs="Times New Roman"/>
          <w:sz w:val="24"/>
          <w:szCs w:val="24"/>
        </w:rPr>
        <w:lastRenderedPageBreak/>
        <w:t xml:space="preserve">учащиеся этой группы имеют существенные пробелы даже в знании материала основной школы.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Большинство участников  (более 90%)  экзамена из групп  IV и V получили ненулевой балл  за выполнение задания 15, в то время как для групп  II  и  III  с  базовой подготовкой этот показатель – около 20%. (17,7% в 2014 г). Это подтверждает то, что задание 15, аналогичное типичным заданиям на первых позициях вступительных экзаменов технических</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вузов, характеризует готовность участников ЕГЭ по математике к продолжению образования в технических и экономических вузах.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Выполнение задания 16 (стереометрия)  хорошо  дифференцирует  выпускников групп  IV и V: ненулевой балл достигли  около 30% и более 90%  участников соответственно  (в2013 году 24,0% и 88,9% участников).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Задание 17 (неравенство) по сравнению с геометрическим заданием 16 для участников  IV группы  оказалось намного легче:  около 40%  в задании 16 и  более  50%  в  задании17.Даж</w:t>
      </w:r>
      <w:r w:rsidR="00753269">
        <w:rPr>
          <w:rFonts w:ascii="Times New Roman" w:hAnsi="Times New Roman" w:cs="Times New Roman"/>
          <w:sz w:val="24"/>
          <w:szCs w:val="24"/>
        </w:rPr>
        <w:t>е для выпускников с</w:t>
      </w:r>
      <w:r w:rsidRPr="00963EA3">
        <w:rPr>
          <w:rFonts w:ascii="Times New Roman" w:hAnsi="Times New Roman" w:cs="Times New Roman"/>
          <w:sz w:val="24"/>
          <w:szCs w:val="24"/>
        </w:rPr>
        <w:t xml:space="preserve"> высоким уровнем подготовки алгебраическая составляющая школьного курса математики доминирует </w:t>
      </w:r>
      <w:proofErr w:type="gramStart"/>
      <w:r w:rsidRPr="00963EA3">
        <w:rPr>
          <w:rFonts w:ascii="Times New Roman" w:hAnsi="Times New Roman" w:cs="Times New Roman"/>
          <w:sz w:val="24"/>
          <w:szCs w:val="24"/>
        </w:rPr>
        <w:t>над</w:t>
      </w:r>
      <w:proofErr w:type="gramEnd"/>
      <w:r w:rsidRPr="00963EA3">
        <w:rPr>
          <w:rFonts w:ascii="Times New Roman" w:hAnsi="Times New Roman" w:cs="Times New Roman"/>
          <w:sz w:val="24"/>
          <w:szCs w:val="24"/>
        </w:rPr>
        <w:t xml:space="preserve"> геометрической. Аналогичная ситуация наблюдалась и в прошлые</w:t>
      </w:r>
      <w:r w:rsidR="00753269">
        <w:rPr>
          <w:rFonts w:ascii="Times New Roman" w:hAnsi="Times New Roman" w:cs="Times New Roman"/>
          <w:sz w:val="24"/>
          <w:szCs w:val="24"/>
        </w:rPr>
        <w:t xml:space="preserve"> </w:t>
      </w:r>
      <w:r w:rsidRPr="00963EA3">
        <w:rPr>
          <w:rFonts w:ascii="Times New Roman" w:hAnsi="Times New Roman" w:cs="Times New Roman"/>
          <w:sz w:val="24"/>
          <w:szCs w:val="24"/>
        </w:rPr>
        <w:t xml:space="preserve"> годы.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группе V с наиболее высокой подготовкой это явление наблюдается слабее.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группе экзаменуемых с базовой подготовкой  выполнение  заданий  16  и  17  составило около 4%.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Доминирование подготовки</w:t>
      </w:r>
      <w:r>
        <w:rPr>
          <w:rFonts w:ascii="Times New Roman" w:hAnsi="Times New Roman" w:cs="Times New Roman"/>
          <w:sz w:val="24"/>
          <w:szCs w:val="24"/>
        </w:rPr>
        <w:t xml:space="preserve"> по алгебре над геометрией проявляется у </w:t>
      </w:r>
      <w:r w:rsidRPr="00963EA3">
        <w:rPr>
          <w:rFonts w:ascii="Times New Roman" w:hAnsi="Times New Roman" w:cs="Times New Roman"/>
          <w:sz w:val="24"/>
          <w:szCs w:val="24"/>
        </w:rPr>
        <w:t>подавляюще</w:t>
      </w:r>
      <w:r>
        <w:rPr>
          <w:rFonts w:ascii="Times New Roman" w:hAnsi="Times New Roman" w:cs="Times New Roman"/>
          <w:sz w:val="24"/>
          <w:szCs w:val="24"/>
        </w:rPr>
        <w:t xml:space="preserve">го </w:t>
      </w:r>
      <w:r w:rsidRPr="00963EA3">
        <w:rPr>
          <w:rFonts w:ascii="Times New Roman" w:hAnsi="Times New Roman" w:cs="Times New Roman"/>
          <w:sz w:val="24"/>
          <w:szCs w:val="24"/>
        </w:rPr>
        <w:t xml:space="preserve">большинства участников ЕГЭ. Наиболее значимая дифференциация участников с высоким уровнем математической подготовки происходит при выполнении заданий 18–21.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Модель </w:t>
      </w:r>
      <w:r w:rsidRPr="00974D8C">
        <w:rPr>
          <w:rFonts w:ascii="Times New Roman" w:hAnsi="Times New Roman" w:cs="Times New Roman"/>
          <w:b/>
          <w:sz w:val="28"/>
          <w:szCs w:val="28"/>
        </w:rPr>
        <w:t>ЕГЭ по математике базового уровня</w:t>
      </w:r>
      <w:r w:rsidRPr="00963EA3">
        <w:rPr>
          <w:rFonts w:ascii="Times New Roman" w:hAnsi="Times New Roman" w:cs="Times New Roman"/>
          <w:sz w:val="24"/>
          <w:szCs w:val="24"/>
        </w:rPr>
        <w:t xml:space="preserve"> представлена впервые в 2015 году. Содержание работы построено на традициях российского математического образования,  развивает  подходы,  заложенные в едином государственном экзамене по математике 2010–2014 гг. При этом существенно расширено количество  заданий, проверяющих освоение умений применять математические  знания в практических ситуациях,  увеличено  количество  заданий  базового  </w:t>
      </w:r>
      <w:proofErr w:type="gramStart"/>
      <w:r w:rsidRPr="00963EA3">
        <w:rPr>
          <w:rFonts w:ascii="Times New Roman" w:hAnsi="Times New Roman" w:cs="Times New Roman"/>
          <w:sz w:val="24"/>
          <w:szCs w:val="24"/>
        </w:rPr>
        <w:t>уровня</w:t>
      </w:r>
      <w:proofErr w:type="gramEnd"/>
      <w:r w:rsidRPr="00963EA3">
        <w:rPr>
          <w:rFonts w:ascii="Times New Roman" w:hAnsi="Times New Roman" w:cs="Times New Roman"/>
          <w:sz w:val="24"/>
          <w:szCs w:val="24"/>
        </w:rPr>
        <w:t xml:space="preserve"> </w:t>
      </w:r>
      <w:r w:rsidR="00974D8C">
        <w:rPr>
          <w:rFonts w:ascii="Times New Roman" w:hAnsi="Times New Roman" w:cs="Times New Roman"/>
          <w:sz w:val="24"/>
          <w:szCs w:val="24"/>
        </w:rPr>
        <w:t xml:space="preserve"> </w:t>
      </w:r>
      <w:r w:rsidRPr="00963EA3">
        <w:rPr>
          <w:rFonts w:ascii="Times New Roman" w:hAnsi="Times New Roman" w:cs="Times New Roman"/>
          <w:sz w:val="24"/>
          <w:szCs w:val="24"/>
        </w:rPr>
        <w:t xml:space="preserve">сложности,  исключены задания повышенного и высокого уровней сложности.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КИМ ЕГЭ базового уровня в 2015 г. разрабатывался с  учетом опыта ЕГЭ по математике прошлых лет, особенностей целевой группы участников базового экзамена в соответствии с требованиями Федерального компонента государственного  образовательного  стандарта  среднег</w:t>
      </w:r>
      <w:proofErr w:type="gramStart"/>
      <w:r w:rsidRPr="00963EA3">
        <w:rPr>
          <w:rFonts w:ascii="Times New Roman" w:hAnsi="Times New Roman" w:cs="Times New Roman"/>
          <w:sz w:val="24"/>
          <w:szCs w:val="24"/>
        </w:rPr>
        <w:t>о(</w:t>
      </w:r>
      <w:proofErr w:type="gramEnd"/>
      <w:r w:rsidRPr="00963EA3">
        <w:rPr>
          <w:rFonts w:ascii="Times New Roman" w:hAnsi="Times New Roman" w:cs="Times New Roman"/>
          <w:sz w:val="24"/>
          <w:szCs w:val="24"/>
        </w:rPr>
        <w:t>полного) общего образования по математике. Варианты КИМ составлялись на основе кодификаторов элементов содержания и требований к уровню подготовки выпускников общеобразовательных</w:t>
      </w:r>
      <w:r w:rsidR="00974D8C">
        <w:rPr>
          <w:rFonts w:ascii="Times New Roman" w:hAnsi="Times New Roman" w:cs="Times New Roman"/>
          <w:sz w:val="24"/>
          <w:szCs w:val="24"/>
        </w:rPr>
        <w:t xml:space="preserve"> </w:t>
      </w:r>
      <w:r w:rsidRPr="00963EA3">
        <w:rPr>
          <w:rFonts w:ascii="Times New Roman" w:hAnsi="Times New Roman" w:cs="Times New Roman"/>
          <w:sz w:val="24"/>
          <w:szCs w:val="24"/>
        </w:rPr>
        <w:t xml:space="preserve"> учреждений для проведения в 2015 г. ЕГЭ по математике.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Для разработки КИМ базового уровня были разработаны  документы,  определяющие структуру и содержание КИМ: спецификация и демонстрационный вариант. КИМ ЕГЭ базового уровня по математике содержит 20 заданий базового уровня сложности с кратким ответом, проверяющих освоение базовых умений и навыков применения математических знаний на практике. Содержание и структура работы дают возможность полно проверить комплекс умений и</w:t>
      </w:r>
      <w:r w:rsidR="00974D8C">
        <w:rPr>
          <w:rFonts w:ascii="Times New Roman" w:hAnsi="Times New Roman" w:cs="Times New Roman"/>
          <w:sz w:val="24"/>
          <w:szCs w:val="24"/>
        </w:rPr>
        <w:t xml:space="preserve"> </w:t>
      </w:r>
      <w:r w:rsidRPr="00963EA3">
        <w:rPr>
          <w:rFonts w:ascii="Times New Roman" w:hAnsi="Times New Roman" w:cs="Times New Roman"/>
          <w:sz w:val="24"/>
          <w:szCs w:val="24"/>
        </w:rPr>
        <w:t xml:space="preserve">навыков по предмету:  использование  приобретённых  знаний  и умений  в </w:t>
      </w:r>
      <w:r w:rsidRPr="00963EA3">
        <w:rPr>
          <w:rFonts w:ascii="Times New Roman" w:hAnsi="Times New Roman" w:cs="Times New Roman"/>
          <w:sz w:val="24"/>
          <w:szCs w:val="24"/>
        </w:rPr>
        <w:lastRenderedPageBreak/>
        <w:t xml:space="preserve">практической деятельности и повседневной жизни;  выполнение  вычислений  и  преобразований;  решение уравнений  и неравенств;  выполнение  действий  с функциями;  выполнение  действий  с геометрическими фигурами; построение и исследование математической модели. </w:t>
      </w: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работу включены задания по всем основным разделам предметных  требований  ФК ГОС: геометрия (планиметрия и стереометрия), алгебра, начала математического анализа, теория вероятностей и статистика. Часть заданий имеют выраженную  практическую  направленность; часть заданий предназначена для проверки логических навыков. </w:t>
      </w:r>
    </w:p>
    <w:p w:rsidR="004F0FA2" w:rsidRDefault="004F0FA2" w:rsidP="004F0FA2">
      <w:pPr>
        <w:ind w:firstLine="567"/>
        <w:jc w:val="both"/>
        <w:rPr>
          <w:rFonts w:ascii="Times New Roman" w:hAnsi="Times New Roman" w:cs="Times New Roman"/>
          <w:b/>
          <w:sz w:val="24"/>
          <w:szCs w:val="24"/>
        </w:rPr>
      </w:pPr>
      <w:r w:rsidRPr="00F25C83">
        <w:rPr>
          <w:rFonts w:ascii="Times New Roman" w:hAnsi="Times New Roman" w:cs="Times New Roman"/>
          <w:b/>
          <w:sz w:val="24"/>
          <w:szCs w:val="24"/>
        </w:rPr>
        <w:t>Средний первичный балл – 13,52. Средний тестовый балл – 3,97.</w:t>
      </w:r>
    </w:p>
    <w:p w:rsidR="004F0FA2"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 xml:space="preserve">Высокие показатели успешности  – выше 80% – продемонстрированы при решении  заданий 1 (вычислительный пример), 3 (решение простейшей задачи на проценты), 6 (решение простейшей задачи на действия с целыми числами), 9 (знание площадей, длин, масс реальных объектов), 11 (чтение диаграмм, графиков), 12 (решение простейших задач на действия с числами, получение информации из таблиц),  14  (чтение  графика),  18  (логическая),  что  свидетельствует  </w:t>
      </w:r>
      <w:proofErr w:type="spellStart"/>
      <w:r w:rsidRPr="00963EA3">
        <w:rPr>
          <w:rFonts w:ascii="Times New Roman" w:hAnsi="Times New Roman" w:cs="Times New Roman"/>
          <w:sz w:val="24"/>
          <w:szCs w:val="24"/>
        </w:rPr>
        <w:t>осформированности</w:t>
      </w:r>
      <w:proofErr w:type="spellEnd"/>
      <w:r w:rsidRPr="00963EA3">
        <w:rPr>
          <w:rFonts w:ascii="Times New Roman" w:hAnsi="Times New Roman" w:cs="Times New Roman"/>
          <w:sz w:val="24"/>
          <w:szCs w:val="24"/>
        </w:rPr>
        <w:t xml:space="preserve"> у участников экзамена базовых математических компетенций, необходимых для повседневной жизни. Эти задания проверяли умения выполнять вычисления и преобразования; использовать приобретенные знания и умения в практической деятельности и повседневной жизни; выполнять действия с функциями; исследовать простейшие математические модели. Эти задания включали в себя следующее предметное содержание: действия с целыми, рациональными числами; нахождения процентов от числа; табличное и графическое представление данных  </w:t>
      </w:r>
      <w:proofErr w:type="gramStart"/>
      <w:r w:rsidRPr="00963EA3">
        <w:rPr>
          <w:rFonts w:ascii="Times New Roman" w:hAnsi="Times New Roman" w:cs="Times New Roman"/>
          <w:sz w:val="24"/>
          <w:szCs w:val="24"/>
        </w:rPr>
        <w:t>–ч</w:t>
      </w:r>
      <w:proofErr w:type="gramEnd"/>
      <w:r w:rsidRPr="00963EA3">
        <w:rPr>
          <w:rFonts w:ascii="Times New Roman" w:hAnsi="Times New Roman" w:cs="Times New Roman"/>
          <w:sz w:val="24"/>
          <w:szCs w:val="24"/>
        </w:rPr>
        <w:t>тение диаграмм и применение математических методов для решения содержательных  задач из</w:t>
      </w:r>
      <w:r w:rsidR="00974D8C">
        <w:rPr>
          <w:rFonts w:ascii="Times New Roman" w:hAnsi="Times New Roman" w:cs="Times New Roman"/>
          <w:sz w:val="24"/>
          <w:szCs w:val="24"/>
        </w:rPr>
        <w:t xml:space="preserve"> </w:t>
      </w:r>
      <w:r w:rsidRPr="00963EA3">
        <w:rPr>
          <w:rFonts w:ascii="Times New Roman" w:hAnsi="Times New Roman" w:cs="Times New Roman"/>
          <w:sz w:val="24"/>
          <w:szCs w:val="24"/>
        </w:rPr>
        <w:t xml:space="preserve">практики; чтение графика функции.  </w:t>
      </w:r>
    </w:p>
    <w:p w:rsidR="004F0FA2"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В список задач с высоким показателем успешности не попали задания с предметным содержанием курсов алгебры и начал математического анализа старшей школы и курсов геометри</w:t>
      </w:r>
      <w:proofErr w:type="gramStart"/>
      <w:r w:rsidRPr="00963EA3">
        <w:rPr>
          <w:rFonts w:ascii="Times New Roman" w:hAnsi="Times New Roman" w:cs="Times New Roman"/>
          <w:sz w:val="24"/>
          <w:szCs w:val="24"/>
        </w:rPr>
        <w:t>и(</w:t>
      </w:r>
      <w:proofErr w:type="gramEnd"/>
      <w:r w:rsidRPr="00963EA3">
        <w:rPr>
          <w:rFonts w:ascii="Times New Roman" w:hAnsi="Times New Roman" w:cs="Times New Roman"/>
          <w:sz w:val="24"/>
          <w:szCs w:val="24"/>
        </w:rPr>
        <w:t xml:space="preserve">планиметрия и стереометрия). Задания с высоким показателем  успешности  выполнения  относятся к заданиям курса основной школы.  </w:t>
      </w:r>
    </w:p>
    <w:p w:rsidR="004F0FA2"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К  заданиям по геометрии относятся  задания 8  (около 75%)  – геометрическая  задача при</w:t>
      </w:r>
      <w:r>
        <w:rPr>
          <w:rFonts w:ascii="Times New Roman" w:hAnsi="Times New Roman" w:cs="Times New Roman"/>
          <w:sz w:val="24"/>
          <w:szCs w:val="24"/>
        </w:rPr>
        <w:t xml:space="preserve">кладного </w:t>
      </w:r>
      <w:r w:rsidRPr="00963EA3">
        <w:rPr>
          <w:rFonts w:ascii="Times New Roman" w:hAnsi="Times New Roman" w:cs="Times New Roman"/>
          <w:sz w:val="24"/>
          <w:szCs w:val="24"/>
        </w:rPr>
        <w:t xml:space="preserve">характера на плоские фигуры, 13 (около 50%) – геометрическая задача, 15 (около 50%)– решение прямоугольного треугольника, 16 (около 40%) – вычисление объема.  </w:t>
      </w:r>
    </w:p>
    <w:p w:rsidR="004F0FA2" w:rsidRPr="00F25C83"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Показатели успешности выполнения заданий свидетельствуют о том, что более 50% участников экзамена решают геометрические задачи прикладного характера. Задание 16 можно было выполнить, используя справочные материалы (в них содержится формула объема шара), но с этой задачей справились менее половины участников.</w:t>
      </w:r>
    </w:p>
    <w:p w:rsidR="004F0FA2" w:rsidRPr="00963EA3" w:rsidRDefault="004F0FA2" w:rsidP="004F0FA2">
      <w:pPr>
        <w:ind w:firstLine="567"/>
        <w:jc w:val="both"/>
        <w:rPr>
          <w:rFonts w:ascii="Times New Roman" w:hAnsi="Times New Roman" w:cs="Times New Roman"/>
          <w:sz w:val="24"/>
          <w:szCs w:val="24"/>
        </w:rPr>
      </w:pPr>
      <w:proofErr w:type="gramStart"/>
      <w:r w:rsidRPr="00963EA3">
        <w:rPr>
          <w:rFonts w:ascii="Times New Roman" w:hAnsi="Times New Roman" w:cs="Times New Roman"/>
          <w:sz w:val="24"/>
          <w:szCs w:val="24"/>
        </w:rPr>
        <w:t xml:space="preserve">К вычислительным заданиям относятся задание 1 (выполнение около 80%)  –арифметические действия с обыкновенными или десятичными дробями, 2 (около 75%)  – действия со степенями; 3 (около 85%) – простая задача на проценты, 5 (около 70%) – действия с корнями, 6 (около 85%) – действия с натуральными числами, 12 (около 95%) – оптимальный выбор </w:t>
      </w:r>
      <w:proofErr w:type="spellStart"/>
      <w:r w:rsidRPr="00963EA3">
        <w:rPr>
          <w:rFonts w:ascii="Times New Roman" w:hAnsi="Times New Roman" w:cs="Times New Roman"/>
          <w:sz w:val="24"/>
          <w:szCs w:val="24"/>
        </w:rPr>
        <w:t>втаблице</w:t>
      </w:r>
      <w:proofErr w:type="spellEnd"/>
      <w:r w:rsidRPr="00963EA3">
        <w:rPr>
          <w:rFonts w:ascii="Times New Roman" w:hAnsi="Times New Roman" w:cs="Times New Roman"/>
          <w:sz w:val="24"/>
          <w:szCs w:val="24"/>
        </w:rPr>
        <w:t>, задания 19 (около 50%) и 20 (около 30%) – делимость, перебор.</w:t>
      </w:r>
      <w:proofErr w:type="gramEnd"/>
      <w:r w:rsidRPr="00963EA3">
        <w:rPr>
          <w:rFonts w:ascii="Times New Roman" w:hAnsi="Times New Roman" w:cs="Times New Roman"/>
          <w:sz w:val="24"/>
          <w:szCs w:val="24"/>
        </w:rPr>
        <w:t xml:space="preserve"> Показатели </w:t>
      </w:r>
      <w:proofErr w:type="spellStart"/>
      <w:r w:rsidRPr="00963EA3">
        <w:rPr>
          <w:rFonts w:ascii="Times New Roman" w:hAnsi="Times New Roman" w:cs="Times New Roman"/>
          <w:sz w:val="24"/>
          <w:szCs w:val="24"/>
        </w:rPr>
        <w:t>успешностивыполнения</w:t>
      </w:r>
      <w:proofErr w:type="spellEnd"/>
      <w:r w:rsidRPr="00963EA3">
        <w:rPr>
          <w:rFonts w:ascii="Times New Roman" w:hAnsi="Times New Roman" w:cs="Times New Roman"/>
          <w:sz w:val="24"/>
          <w:szCs w:val="24"/>
        </w:rPr>
        <w:t xml:space="preserve"> заданий на числа свидетельствуют о том, что около 70% участников экзамена владеют вычислительными умениями.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lastRenderedPageBreak/>
        <w:t xml:space="preserve">К  заданиям по алгебре и началам математического анализа относятся  задания 14  (около90%) – чтение свойств функции по графику, 17 (около 40%) – решение неравенства. </w:t>
      </w:r>
      <w:proofErr w:type="spellStart"/>
      <w:r w:rsidRPr="00963EA3">
        <w:rPr>
          <w:rFonts w:ascii="Times New Roman" w:hAnsi="Times New Roman" w:cs="Times New Roman"/>
          <w:sz w:val="24"/>
          <w:szCs w:val="24"/>
        </w:rPr>
        <w:t>Успешностьвыполнения</w:t>
      </w:r>
      <w:proofErr w:type="spellEnd"/>
      <w:r w:rsidRPr="00963EA3">
        <w:rPr>
          <w:rFonts w:ascii="Times New Roman" w:hAnsi="Times New Roman" w:cs="Times New Roman"/>
          <w:sz w:val="24"/>
          <w:szCs w:val="24"/>
        </w:rPr>
        <w:t xml:space="preserve"> заданий по алгебре и началам математического анализа свидетельствует о  том, </w:t>
      </w:r>
      <w:proofErr w:type="spellStart"/>
      <w:r w:rsidRPr="00963EA3">
        <w:rPr>
          <w:rFonts w:ascii="Times New Roman" w:hAnsi="Times New Roman" w:cs="Times New Roman"/>
          <w:sz w:val="24"/>
          <w:szCs w:val="24"/>
        </w:rPr>
        <w:t>чтоподавляющая</w:t>
      </w:r>
      <w:proofErr w:type="spellEnd"/>
      <w:r w:rsidRPr="00963EA3">
        <w:rPr>
          <w:rFonts w:ascii="Times New Roman" w:hAnsi="Times New Roman" w:cs="Times New Roman"/>
          <w:sz w:val="24"/>
          <w:szCs w:val="24"/>
        </w:rPr>
        <w:t xml:space="preserve"> </w:t>
      </w:r>
      <w:proofErr w:type="gramStart"/>
      <w:r w:rsidRPr="00963EA3">
        <w:rPr>
          <w:rFonts w:ascii="Times New Roman" w:hAnsi="Times New Roman" w:cs="Times New Roman"/>
          <w:sz w:val="24"/>
          <w:szCs w:val="24"/>
        </w:rPr>
        <w:t>часть участников экзамена базового уровня освоила базовые</w:t>
      </w:r>
      <w:proofErr w:type="gramEnd"/>
      <w:r w:rsidRPr="00963EA3">
        <w:rPr>
          <w:rFonts w:ascii="Times New Roman" w:hAnsi="Times New Roman" w:cs="Times New Roman"/>
          <w:sz w:val="24"/>
          <w:szCs w:val="24"/>
        </w:rPr>
        <w:t xml:space="preserve"> математические компетенции, в тоже время, в полном объеме все разделы программы старшей школы освоили менее половины участников экзамена базового уровня.  </w:t>
      </w:r>
    </w:p>
    <w:p w:rsidR="004F0FA2" w:rsidRDefault="004F0FA2" w:rsidP="004F0FA2">
      <w:pPr>
        <w:ind w:firstLine="567"/>
        <w:jc w:val="center"/>
        <w:rPr>
          <w:rFonts w:ascii="Times New Roman" w:hAnsi="Times New Roman" w:cs="Times New Roman"/>
          <w:b/>
          <w:sz w:val="24"/>
          <w:szCs w:val="24"/>
        </w:rPr>
      </w:pPr>
      <w:r w:rsidRPr="00963EA3">
        <w:rPr>
          <w:rFonts w:ascii="Times New Roman" w:hAnsi="Times New Roman" w:cs="Times New Roman"/>
          <w:b/>
          <w:sz w:val="24"/>
          <w:szCs w:val="24"/>
        </w:rPr>
        <w:t>Примеры заданий базового уровня</w:t>
      </w:r>
    </w:p>
    <w:p w:rsidR="004F0FA2" w:rsidRDefault="004F0FA2" w:rsidP="004F0FA2">
      <w:pPr>
        <w:ind w:firstLine="567"/>
        <w:jc w:val="center"/>
        <w:rPr>
          <w:rFonts w:ascii="Times New Roman" w:hAnsi="Times New Roman" w:cs="Times New Roman"/>
          <w:b/>
          <w:sz w:val="24"/>
          <w:szCs w:val="24"/>
        </w:rPr>
      </w:pPr>
    </w:p>
    <w:tbl>
      <w:tblPr>
        <w:tblStyle w:val="ab"/>
        <w:tblW w:w="0" w:type="auto"/>
        <w:tblLook w:val="04A0"/>
      </w:tblPr>
      <w:tblGrid>
        <w:gridCol w:w="10031"/>
      </w:tblGrid>
      <w:tr w:rsidR="004F0FA2" w:rsidTr="00CA68A8">
        <w:tc>
          <w:tcPr>
            <w:tcW w:w="10031" w:type="dxa"/>
          </w:tcPr>
          <w:p w:rsidR="004F0FA2" w:rsidRDefault="004F0FA2" w:rsidP="00CA68A8">
            <w:pPr>
              <w:spacing w:line="276" w:lineRule="auto"/>
              <w:rPr>
                <w:rFonts w:ascii="Times New Roman" w:hAnsi="Times New Roman" w:cs="Times New Roman"/>
                <w:sz w:val="24"/>
                <w:szCs w:val="24"/>
              </w:rPr>
            </w:pPr>
            <w:r w:rsidRPr="00D65149">
              <w:rPr>
                <w:rFonts w:ascii="Times New Roman" w:hAnsi="Times New Roman" w:cs="Times New Roman"/>
                <w:i/>
                <w:sz w:val="24"/>
                <w:szCs w:val="24"/>
              </w:rPr>
              <w:t>Задание 9.</w:t>
            </w:r>
            <w:r w:rsidRPr="001279B4">
              <w:rPr>
                <w:rFonts w:ascii="Times New Roman" w:hAnsi="Times New Roman" w:cs="Times New Roman"/>
                <w:i/>
                <w:sz w:val="24"/>
                <w:szCs w:val="24"/>
              </w:rPr>
              <w:t>Сопоставление величин и их возможных значений.</w:t>
            </w:r>
            <w:r>
              <w:rPr>
                <w:rFonts w:ascii="Times New Roman" w:hAnsi="Times New Roman" w:cs="Times New Roman"/>
                <w:sz w:val="24"/>
                <w:szCs w:val="24"/>
              </w:rPr>
              <w:t xml:space="preserve"> Укажите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p w:rsidR="004F0FA2" w:rsidRDefault="004F0FA2" w:rsidP="00CA68A8">
            <w:pPr>
              <w:spacing w:line="276" w:lineRule="auto"/>
              <w:ind w:firstLine="567"/>
              <w:rPr>
                <w:rFonts w:ascii="Times New Roman" w:hAnsi="Times New Roman" w:cs="Times New Roman"/>
                <w:sz w:val="24"/>
                <w:szCs w:val="24"/>
              </w:rPr>
            </w:pPr>
          </w:p>
          <w:p w:rsidR="004F0FA2" w:rsidRPr="00963EA3" w:rsidRDefault="004F0FA2" w:rsidP="00CA68A8">
            <w:pPr>
              <w:spacing w:line="276" w:lineRule="auto"/>
              <w:ind w:firstLine="567"/>
              <w:rPr>
                <w:rFonts w:ascii="Times New Roman" w:hAnsi="Times New Roman" w:cs="Times New Roman"/>
                <w:sz w:val="24"/>
                <w:szCs w:val="24"/>
              </w:rPr>
            </w:pPr>
            <w:r w:rsidRPr="00963EA3">
              <w:rPr>
                <w:rFonts w:ascii="Times New Roman" w:hAnsi="Times New Roman" w:cs="Times New Roman"/>
                <w:sz w:val="24"/>
                <w:szCs w:val="24"/>
              </w:rPr>
              <w:t xml:space="preserve">ВЕЛИЧИНЫ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3EA3">
              <w:rPr>
                <w:rFonts w:ascii="Times New Roman" w:hAnsi="Times New Roman" w:cs="Times New Roman"/>
                <w:sz w:val="24"/>
                <w:szCs w:val="24"/>
              </w:rPr>
              <w:t>ВОЗМОЖНЫЕ ЗНАЧЕНИЯ</w:t>
            </w:r>
          </w:p>
          <w:p w:rsidR="004F0FA2" w:rsidRPr="00963EA3" w:rsidRDefault="004F0FA2" w:rsidP="00CA68A8">
            <w:pPr>
              <w:spacing w:line="276" w:lineRule="auto"/>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А)  площадь волейбольной площадки </w:t>
            </w:r>
            <w:r>
              <w:rPr>
                <w:rFonts w:ascii="Times New Roman" w:hAnsi="Times New Roman" w:cs="Times New Roman"/>
                <w:sz w:val="24"/>
                <w:szCs w:val="24"/>
              </w:rPr>
              <w:tab/>
            </w:r>
            <w:r>
              <w:rPr>
                <w:rFonts w:ascii="Times New Roman" w:hAnsi="Times New Roman" w:cs="Times New Roman"/>
                <w:sz w:val="24"/>
                <w:szCs w:val="24"/>
              </w:rPr>
              <w:tab/>
            </w:r>
            <w:r w:rsidRPr="00963EA3">
              <w:rPr>
                <w:rFonts w:ascii="Times New Roman" w:hAnsi="Times New Roman" w:cs="Times New Roman"/>
                <w:sz w:val="24"/>
                <w:szCs w:val="24"/>
              </w:rPr>
              <w:t xml:space="preserve">1)  162 кв. м </w:t>
            </w:r>
          </w:p>
          <w:p w:rsidR="004F0FA2" w:rsidRPr="00963EA3" w:rsidRDefault="004F0FA2" w:rsidP="00CA68A8">
            <w:pPr>
              <w:spacing w:line="276" w:lineRule="auto"/>
              <w:ind w:firstLine="567"/>
              <w:jc w:val="both"/>
              <w:rPr>
                <w:rFonts w:ascii="Times New Roman" w:hAnsi="Times New Roman" w:cs="Times New Roman"/>
                <w:sz w:val="24"/>
                <w:szCs w:val="24"/>
              </w:rPr>
            </w:pPr>
            <w:r w:rsidRPr="00963EA3">
              <w:rPr>
                <w:rFonts w:ascii="Times New Roman" w:hAnsi="Times New Roman" w:cs="Times New Roman"/>
                <w:sz w:val="24"/>
                <w:szCs w:val="24"/>
              </w:rPr>
              <w:t>Б)  площадь тетрадного листа</w:t>
            </w:r>
            <w:r>
              <w:rPr>
                <w:rFonts w:ascii="Times New Roman" w:hAnsi="Times New Roman" w:cs="Times New Roman"/>
                <w:sz w:val="24"/>
                <w:szCs w:val="24"/>
              </w:rPr>
              <w:tab/>
            </w:r>
            <w:r>
              <w:rPr>
                <w:rFonts w:ascii="Times New Roman" w:hAnsi="Times New Roman" w:cs="Times New Roman"/>
                <w:sz w:val="24"/>
                <w:szCs w:val="24"/>
              </w:rPr>
              <w:tab/>
            </w:r>
            <w:r w:rsidR="00113EA3">
              <w:rPr>
                <w:rFonts w:ascii="Times New Roman" w:hAnsi="Times New Roman" w:cs="Times New Roman"/>
                <w:sz w:val="24"/>
                <w:szCs w:val="24"/>
              </w:rPr>
              <w:t xml:space="preserve">            </w:t>
            </w:r>
            <w:r w:rsidRPr="00963EA3">
              <w:rPr>
                <w:rFonts w:ascii="Times New Roman" w:hAnsi="Times New Roman" w:cs="Times New Roman"/>
                <w:sz w:val="24"/>
                <w:szCs w:val="24"/>
              </w:rPr>
              <w:t xml:space="preserve">2)  600 кв. см </w:t>
            </w:r>
          </w:p>
          <w:p w:rsidR="004F0FA2" w:rsidRPr="00963EA3" w:rsidRDefault="004F0FA2" w:rsidP="00CA68A8">
            <w:pPr>
              <w:spacing w:line="276" w:lineRule="auto"/>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площадь письменного стола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3EA3">
              <w:rPr>
                <w:rFonts w:ascii="Times New Roman" w:hAnsi="Times New Roman" w:cs="Times New Roman"/>
                <w:sz w:val="24"/>
                <w:szCs w:val="24"/>
              </w:rPr>
              <w:t xml:space="preserve">3)  2511 кв. км </w:t>
            </w:r>
          </w:p>
          <w:p w:rsidR="004F0FA2" w:rsidRDefault="004F0FA2" w:rsidP="00CA68A8">
            <w:pPr>
              <w:spacing w:line="276" w:lineRule="auto"/>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Г)  площадь города Москвы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1,2 кв. м</w:t>
            </w:r>
          </w:p>
          <w:p w:rsidR="004F0FA2" w:rsidRPr="00D37A6B" w:rsidRDefault="004F0FA2" w:rsidP="00CA68A8">
            <w:pPr>
              <w:rPr>
                <w:rFonts w:ascii="Times New Roman" w:hAnsi="Times New Roman" w:cs="Times New Roman"/>
                <w:sz w:val="24"/>
                <w:szCs w:val="24"/>
              </w:rPr>
            </w:pPr>
          </w:p>
        </w:tc>
      </w:tr>
    </w:tbl>
    <w:p w:rsidR="004F0FA2" w:rsidRPr="00963EA3" w:rsidRDefault="004F0FA2" w:rsidP="004F0FA2">
      <w:pPr>
        <w:ind w:firstLine="567"/>
        <w:jc w:val="center"/>
        <w:rPr>
          <w:rFonts w:ascii="Times New Roman" w:hAnsi="Times New Roman" w:cs="Times New Roman"/>
          <w:b/>
          <w:sz w:val="24"/>
          <w:szCs w:val="24"/>
        </w:rPr>
      </w:pP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Около пятой части участников экзамена не выполнили это задание, что свидетельствует о</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том, что изучение величин происходит формально, не формируется умения оценивать значения</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величины с точки зрения реалистичности, у учащихся не формируется чувство числа.   </w:t>
      </w:r>
    </w:p>
    <w:tbl>
      <w:tblPr>
        <w:tblStyle w:val="ab"/>
        <w:tblW w:w="0" w:type="auto"/>
        <w:tblLook w:val="04A0"/>
      </w:tblPr>
      <w:tblGrid>
        <w:gridCol w:w="10138"/>
      </w:tblGrid>
      <w:tr w:rsidR="004F0FA2" w:rsidTr="00CA68A8">
        <w:tc>
          <w:tcPr>
            <w:tcW w:w="10138" w:type="dxa"/>
          </w:tcPr>
          <w:p w:rsidR="004F0FA2" w:rsidRPr="00D80BCE" w:rsidRDefault="004F0FA2" w:rsidP="00CA68A8">
            <w:pPr>
              <w:spacing w:line="276" w:lineRule="auto"/>
              <w:jc w:val="both"/>
              <w:rPr>
                <w:rFonts w:ascii="Times New Roman" w:hAnsi="Times New Roman" w:cs="Times New Roman"/>
                <w:sz w:val="24"/>
                <w:szCs w:val="24"/>
              </w:rPr>
            </w:pPr>
            <w:r w:rsidRPr="00D65149">
              <w:rPr>
                <w:rFonts w:ascii="Times New Roman" w:hAnsi="Times New Roman" w:cs="Times New Roman"/>
                <w:i/>
                <w:sz w:val="24"/>
                <w:szCs w:val="24"/>
              </w:rPr>
              <w:t>Задание 10. Вероятность</w:t>
            </w:r>
            <w:proofErr w:type="gramStart"/>
            <w:r w:rsidR="0045337A">
              <w:rPr>
                <w:rFonts w:ascii="Times New Roman" w:hAnsi="Times New Roman" w:cs="Times New Roman"/>
                <w:i/>
                <w:sz w:val="24"/>
                <w:szCs w:val="24"/>
              </w:rPr>
              <w:t xml:space="preserve"> </w:t>
            </w:r>
            <w:r w:rsidRPr="00D65149">
              <w:rPr>
                <w:rFonts w:ascii="Times New Roman" w:hAnsi="Times New Roman" w:cs="Times New Roman"/>
                <w:i/>
                <w:sz w:val="24"/>
                <w:szCs w:val="24"/>
              </w:rPr>
              <w:t>.</w:t>
            </w:r>
            <w:proofErr w:type="gramEnd"/>
            <w:r w:rsidRPr="00D65149">
              <w:rPr>
                <w:rFonts w:ascii="Times New Roman" w:hAnsi="Times New Roman" w:cs="Times New Roman"/>
                <w:sz w:val="24"/>
                <w:szCs w:val="24"/>
              </w:rPr>
              <w:t>В соревнованиях</w:t>
            </w:r>
            <w:r w:rsidR="0045337A">
              <w:rPr>
                <w:rFonts w:ascii="Times New Roman" w:hAnsi="Times New Roman" w:cs="Times New Roman"/>
                <w:sz w:val="24"/>
                <w:szCs w:val="24"/>
              </w:rPr>
              <w:t xml:space="preserve"> </w:t>
            </w:r>
            <w:r>
              <w:rPr>
                <w:rFonts w:ascii="Times New Roman" w:hAnsi="Times New Roman" w:cs="Times New Roman"/>
                <w:sz w:val="24"/>
                <w:szCs w:val="24"/>
              </w:rPr>
              <w:t>по толканию ядра участвуют 4 спортсмена из Финляндии, 7 спортсменов из Дании, 9 спортсменов из Швеции и 5 - из Норвегии. Порядок, в котором выступают спортсмены, определяется жребием. Найдите вероятность того, что спортсмен, выступающий последним, окажется из Швеции.</w:t>
            </w:r>
          </w:p>
        </w:tc>
      </w:tr>
    </w:tbl>
    <w:p w:rsidR="004F0FA2" w:rsidRPr="00963EA3"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Выполнение около 65%,  что  является  очень  хорошим  результатом  для  задания  по  курсу,</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который лишь недавно вошел в школьную программу.  </w:t>
      </w:r>
    </w:p>
    <w:tbl>
      <w:tblPr>
        <w:tblStyle w:val="ab"/>
        <w:tblW w:w="0" w:type="auto"/>
        <w:tblLook w:val="04A0"/>
      </w:tblPr>
      <w:tblGrid>
        <w:gridCol w:w="10138"/>
      </w:tblGrid>
      <w:tr w:rsidR="004F0FA2" w:rsidTr="00CA68A8">
        <w:tc>
          <w:tcPr>
            <w:tcW w:w="10138" w:type="dxa"/>
          </w:tcPr>
          <w:p w:rsidR="004F0FA2" w:rsidRDefault="004F0FA2" w:rsidP="00CA68A8">
            <w:pPr>
              <w:spacing w:line="276" w:lineRule="auto"/>
              <w:jc w:val="both"/>
              <w:rPr>
                <w:rFonts w:ascii="Times New Roman" w:hAnsi="Times New Roman" w:cs="Times New Roman"/>
                <w:sz w:val="24"/>
                <w:szCs w:val="24"/>
              </w:rPr>
            </w:pPr>
            <w:r w:rsidRPr="00D80BCE">
              <w:rPr>
                <w:rFonts w:ascii="Times New Roman" w:hAnsi="Times New Roman" w:cs="Times New Roman"/>
                <w:i/>
                <w:sz w:val="24"/>
                <w:szCs w:val="24"/>
              </w:rPr>
              <w:t xml:space="preserve">Задание 13. Практическая задача по стереометрии. </w:t>
            </w:r>
            <w:r w:rsidRPr="00963EA3">
              <w:rPr>
                <w:rFonts w:ascii="Times New Roman" w:hAnsi="Times New Roman" w:cs="Times New Roman"/>
                <w:sz w:val="24"/>
                <w:szCs w:val="24"/>
              </w:rPr>
              <w:t>В бак, имеющий форму правильной четырёхугольной призмы со стороной основания, равной 20 см, налита жидкость.  Чтобы измерить объём детали сложной формы, её полностью погружают в эту жидкость. Найдите объём детали, если после её погружения уровень жидкости в баке поднялся на 10 см. Ответ дайте в кубических сантиметрах.</w:t>
            </w:r>
          </w:p>
        </w:tc>
      </w:tr>
    </w:tbl>
    <w:p w:rsidR="004F0FA2" w:rsidRPr="00963EA3" w:rsidRDefault="004F0FA2" w:rsidP="004F0FA2">
      <w:pPr>
        <w:ind w:left="284" w:firstLine="567"/>
        <w:jc w:val="both"/>
        <w:rPr>
          <w:rFonts w:ascii="Times New Roman" w:hAnsi="Times New Roman" w:cs="Times New Roman"/>
          <w:sz w:val="24"/>
          <w:szCs w:val="24"/>
        </w:rPr>
      </w:pPr>
      <w:r w:rsidRPr="00963EA3">
        <w:rPr>
          <w:rFonts w:ascii="Times New Roman" w:hAnsi="Times New Roman" w:cs="Times New Roman"/>
          <w:noProof/>
          <w:sz w:val="24"/>
          <w:szCs w:val="24"/>
        </w:rPr>
        <w:lastRenderedPageBreak/>
        <w:drawing>
          <wp:inline distT="0" distB="0" distL="0" distR="0">
            <wp:extent cx="1516380" cy="1836420"/>
            <wp:effectExtent l="1905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a:stretch>
                      <a:fillRect/>
                    </a:stretch>
                  </pic:blipFill>
                  <pic:spPr bwMode="auto">
                    <a:xfrm>
                      <a:off x="0" y="0"/>
                      <a:ext cx="1516380" cy="1836420"/>
                    </a:xfrm>
                    <a:prstGeom prst="rect">
                      <a:avLst/>
                    </a:prstGeom>
                    <a:noFill/>
                    <a:ln w="9525">
                      <a:noFill/>
                      <a:miter lim="800000"/>
                      <a:headEnd/>
                      <a:tailEnd/>
                    </a:ln>
                  </pic:spPr>
                </pic:pic>
              </a:graphicData>
            </a:graphic>
          </wp:inline>
        </w:drawing>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Выполнение около 35% что свидетельствуют о достаточно формальном преподавании стереометрии в школе, низком уровне умения применять полученные знания. </w:t>
      </w:r>
    </w:p>
    <w:p w:rsidR="004F0FA2" w:rsidRPr="00963EA3" w:rsidRDefault="004F0FA2" w:rsidP="004F0FA2">
      <w:pPr>
        <w:ind w:firstLine="567"/>
        <w:jc w:val="both"/>
        <w:rPr>
          <w:rFonts w:ascii="Times New Roman" w:hAnsi="Times New Roman" w:cs="Times New Roman"/>
          <w:b/>
          <w:sz w:val="24"/>
          <w:szCs w:val="24"/>
        </w:rPr>
      </w:pPr>
    </w:p>
    <w:tbl>
      <w:tblPr>
        <w:tblStyle w:val="ab"/>
        <w:tblW w:w="0" w:type="auto"/>
        <w:tblLook w:val="04A0"/>
      </w:tblPr>
      <w:tblGrid>
        <w:gridCol w:w="10138"/>
      </w:tblGrid>
      <w:tr w:rsidR="004F0FA2" w:rsidTr="00CA68A8">
        <w:tc>
          <w:tcPr>
            <w:tcW w:w="10138" w:type="dxa"/>
          </w:tcPr>
          <w:p w:rsidR="004F0FA2" w:rsidRPr="00963EA3" w:rsidRDefault="004F0FA2" w:rsidP="00CA68A8">
            <w:pPr>
              <w:jc w:val="both"/>
              <w:rPr>
                <w:rFonts w:ascii="Times New Roman" w:hAnsi="Times New Roman" w:cs="Times New Roman"/>
                <w:sz w:val="24"/>
                <w:szCs w:val="24"/>
              </w:rPr>
            </w:pPr>
            <w:r w:rsidRPr="001279B4">
              <w:rPr>
                <w:rFonts w:ascii="Times New Roman" w:hAnsi="Times New Roman" w:cs="Times New Roman"/>
                <w:i/>
                <w:sz w:val="24"/>
                <w:szCs w:val="24"/>
              </w:rPr>
              <w:t>Задание 18. Логика.</w:t>
            </w:r>
            <w:r w:rsidRPr="00963EA3">
              <w:rPr>
                <w:rFonts w:ascii="Times New Roman" w:hAnsi="Times New Roman" w:cs="Times New Roman"/>
                <w:sz w:val="24"/>
                <w:szCs w:val="24"/>
              </w:rPr>
              <w:t xml:space="preserve"> В доме Маши меньше этажей, чем в доме Стаса, в доме Ксюши больше этажей, чем в доме Стаса, а в доме Нади больше этажей, чем в Машином доме, но меньше, чем в Ксюшином доме. Выберите утверждения, которые верны при указанных условиях. </w:t>
            </w:r>
          </w:p>
          <w:p w:rsidR="004F0FA2" w:rsidRPr="00963EA3" w:rsidRDefault="004F0FA2" w:rsidP="00CA68A8">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1)  В доме Маши меньше этажей, чем в доме Нади. </w:t>
            </w:r>
          </w:p>
          <w:p w:rsidR="004F0FA2" w:rsidRPr="00963EA3" w:rsidRDefault="004F0FA2" w:rsidP="00CA68A8">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2)  Дом Ксюши самый многоэтажный среди перечисленных четырёх.  </w:t>
            </w:r>
          </w:p>
          <w:p w:rsidR="004F0FA2" w:rsidRPr="00963EA3" w:rsidRDefault="004F0FA2" w:rsidP="00CA68A8">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3)  Среди этих четырёх домов есть три дома с одинаковым количеством этажей. </w:t>
            </w:r>
          </w:p>
          <w:p w:rsidR="004F0FA2" w:rsidRPr="00963EA3" w:rsidRDefault="004F0FA2" w:rsidP="00CA68A8">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4)  В доме Надином доме один этаж. </w:t>
            </w:r>
          </w:p>
          <w:p w:rsidR="004F0FA2" w:rsidRDefault="004F0FA2" w:rsidP="00CA68A8">
            <w:pPr>
              <w:jc w:val="both"/>
              <w:rPr>
                <w:rFonts w:ascii="Times New Roman" w:hAnsi="Times New Roman" w:cs="Times New Roman"/>
                <w:b/>
                <w:sz w:val="24"/>
                <w:szCs w:val="24"/>
              </w:rPr>
            </w:pPr>
            <w:r w:rsidRPr="00963EA3">
              <w:rPr>
                <w:rFonts w:ascii="Times New Roman" w:hAnsi="Times New Roman" w:cs="Times New Roman"/>
                <w:sz w:val="24"/>
                <w:szCs w:val="24"/>
              </w:rPr>
              <w:t>В ответе запишите номера выбранных утверждений без пробелов, запятых  и других  дополнительных символов.</w:t>
            </w:r>
          </w:p>
        </w:tc>
      </w:tr>
    </w:tbl>
    <w:p w:rsidR="004F0FA2" w:rsidRDefault="004F0FA2" w:rsidP="004F0FA2">
      <w:pPr>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С заданием справились более 90% участников экзамена, что показывает, особенно </w:t>
      </w:r>
      <w:r>
        <w:rPr>
          <w:rFonts w:ascii="Times New Roman" w:hAnsi="Times New Roman" w:cs="Times New Roman"/>
          <w:sz w:val="24"/>
          <w:szCs w:val="24"/>
        </w:rPr>
        <w:t>по</w:t>
      </w:r>
      <w:r w:rsidRPr="00963EA3">
        <w:rPr>
          <w:rFonts w:ascii="Times New Roman" w:hAnsi="Times New Roman" w:cs="Times New Roman"/>
          <w:sz w:val="24"/>
          <w:szCs w:val="24"/>
        </w:rPr>
        <w:t xml:space="preserve"> сра</w:t>
      </w:r>
      <w:r>
        <w:rPr>
          <w:rFonts w:ascii="Times New Roman" w:hAnsi="Times New Roman" w:cs="Times New Roman"/>
          <w:sz w:val="24"/>
          <w:szCs w:val="24"/>
        </w:rPr>
        <w:t>в</w:t>
      </w:r>
      <w:r w:rsidRPr="00963EA3">
        <w:rPr>
          <w:rFonts w:ascii="Times New Roman" w:hAnsi="Times New Roman" w:cs="Times New Roman"/>
          <w:sz w:val="24"/>
          <w:szCs w:val="24"/>
        </w:rPr>
        <w:t>нени</w:t>
      </w:r>
      <w:r>
        <w:rPr>
          <w:rFonts w:ascii="Times New Roman" w:hAnsi="Times New Roman" w:cs="Times New Roman"/>
          <w:sz w:val="24"/>
          <w:szCs w:val="24"/>
        </w:rPr>
        <w:t>ю</w:t>
      </w:r>
      <w:r w:rsidRPr="00963EA3">
        <w:rPr>
          <w:rFonts w:ascii="Times New Roman" w:hAnsi="Times New Roman" w:cs="Times New Roman"/>
          <w:sz w:val="24"/>
          <w:szCs w:val="24"/>
        </w:rPr>
        <w:t xml:space="preserve"> с диагностическими работами, проводимыми в 2014 году в рамках апробации модели экзамена, что во многих школах, во время итогового повторения, смогли сформировать у учащихся</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ум</w:t>
      </w:r>
      <w:r w:rsidRPr="00963EA3">
        <w:rPr>
          <w:rFonts w:ascii="Times New Roman" w:hAnsi="Times New Roman" w:cs="Times New Roman"/>
          <w:i/>
          <w:sz w:val="24"/>
          <w:szCs w:val="24"/>
        </w:rPr>
        <w:t>е</w:t>
      </w:r>
      <w:r w:rsidRPr="00963EA3">
        <w:rPr>
          <w:rFonts w:ascii="Times New Roman" w:hAnsi="Times New Roman" w:cs="Times New Roman"/>
          <w:sz w:val="24"/>
          <w:szCs w:val="24"/>
        </w:rPr>
        <w:t>ние решать базовые логические задачи, на реальные ситуации, используя полученные знания</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и здравый смысл. </w:t>
      </w:r>
    </w:p>
    <w:tbl>
      <w:tblPr>
        <w:tblStyle w:val="ab"/>
        <w:tblW w:w="0" w:type="auto"/>
        <w:tblLook w:val="04A0"/>
      </w:tblPr>
      <w:tblGrid>
        <w:gridCol w:w="10138"/>
      </w:tblGrid>
      <w:tr w:rsidR="004F0FA2" w:rsidTr="00CA68A8">
        <w:tc>
          <w:tcPr>
            <w:tcW w:w="10138" w:type="dxa"/>
          </w:tcPr>
          <w:p w:rsidR="004F0FA2" w:rsidRDefault="004F0FA2" w:rsidP="00CA68A8">
            <w:pPr>
              <w:ind w:firstLine="567"/>
              <w:jc w:val="both"/>
              <w:rPr>
                <w:rFonts w:ascii="Times New Roman" w:hAnsi="Times New Roman" w:cs="Times New Roman"/>
                <w:sz w:val="24"/>
                <w:szCs w:val="24"/>
              </w:rPr>
            </w:pPr>
            <w:r w:rsidRPr="001279B4">
              <w:rPr>
                <w:rFonts w:ascii="Times New Roman" w:hAnsi="Times New Roman" w:cs="Times New Roman"/>
                <w:i/>
                <w:sz w:val="24"/>
                <w:szCs w:val="24"/>
              </w:rPr>
              <w:t xml:space="preserve">   Задание 19. Математическое конструирование.  </w:t>
            </w:r>
            <w:r w:rsidRPr="00963EA3">
              <w:rPr>
                <w:rFonts w:ascii="Times New Roman" w:hAnsi="Times New Roman" w:cs="Times New Roman"/>
                <w:sz w:val="24"/>
                <w:szCs w:val="24"/>
              </w:rPr>
              <w:t>Найдите четырёхзначное число, кратное 15, произведение цифр которого больше 35, но меньше  45. В ответе укажите какое-нибудь одно такое число.</w:t>
            </w:r>
          </w:p>
        </w:tc>
      </w:tr>
    </w:tbl>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Выполнение около 50%., что является очень хорошим результатом.</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Краткая характеристика результатов выполнения  экзаменационной</w:t>
      </w:r>
      <w:r w:rsidR="005A3314">
        <w:rPr>
          <w:rFonts w:ascii="Times New Roman" w:hAnsi="Times New Roman" w:cs="Times New Roman"/>
          <w:sz w:val="24"/>
          <w:szCs w:val="24"/>
        </w:rPr>
        <w:t xml:space="preserve">  </w:t>
      </w:r>
      <w:r w:rsidRPr="00963EA3">
        <w:rPr>
          <w:rFonts w:ascii="Times New Roman" w:hAnsi="Times New Roman" w:cs="Times New Roman"/>
          <w:sz w:val="24"/>
          <w:szCs w:val="24"/>
        </w:rPr>
        <w:t>работы базового  уровня группами выпускников с различным уровнем подготовки</w:t>
      </w:r>
      <w:r>
        <w:rPr>
          <w:rFonts w:ascii="Times New Roman" w:hAnsi="Times New Roman" w:cs="Times New Roman"/>
          <w:sz w:val="24"/>
          <w:szCs w:val="24"/>
        </w:rPr>
        <w:t xml:space="preserve"> приведена в таблице №3.</w:t>
      </w:r>
    </w:p>
    <w:p w:rsidR="004F0FA2" w:rsidRDefault="004F0FA2" w:rsidP="004F0FA2">
      <w:pPr>
        <w:ind w:firstLine="567"/>
        <w:jc w:val="right"/>
        <w:rPr>
          <w:rFonts w:ascii="Times New Roman" w:hAnsi="Times New Roman" w:cs="Times New Roman"/>
          <w:sz w:val="24"/>
          <w:szCs w:val="24"/>
        </w:rPr>
      </w:pPr>
      <w:r>
        <w:rPr>
          <w:rFonts w:ascii="Times New Roman" w:hAnsi="Times New Roman" w:cs="Times New Roman"/>
          <w:sz w:val="24"/>
          <w:szCs w:val="24"/>
        </w:rPr>
        <w:t>Таблица 3.</w:t>
      </w:r>
    </w:p>
    <w:p w:rsidR="004F0FA2" w:rsidRDefault="004F0FA2" w:rsidP="004F0FA2">
      <w:pPr>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05107" cy="17543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5923" cy="176016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305107" cy="139999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1398966"/>
                    </a:xfrm>
                    <a:prstGeom prst="rect">
                      <a:avLst/>
                    </a:prstGeom>
                    <a:noFill/>
                    <a:ln>
                      <a:noFill/>
                    </a:ln>
                  </pic:spPr>
                </pic:pic>
              </a:graphicData>
            </a:graphic>
          </wp:inline>
        </w:drawing>
      </w:r>
    </w:p>
    <w:p w:rsidR="004F0FA2" w:rsidRDefault="004F0FA2" w:rsidP="004F0FA2">
      <w:pPr>
        <w:ind w:firstLine="567"/>
        <w:jc w:val="right"/>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В группу  I  попадают экзаменуемые, фактически не овладевшие  практическими математическими компетенциями и допускающие значительное число ошибок в вычислениях </w:t>
      </w:r>
      <w:proofErr w:type="spellStart"/>
      <w:r w:rsidRPr="00963EA3">
        <w:rPr>
          <w:rFonts w:ascii="Times New Roman" w:hAnsi="Times New Roman" w:cs="Times New Roman"/>
          <w:sz w:val="24"/>
          <w:szCs w:val="24"/>
        </w:rPr>
        <w:t>ипри</w:t>
      </w:r>
      <w:proofErr w:type="spellEnd"/>
      <w:r w:rsidRPr="00963EA3">
        <w:rPr>
          <w:rFonts w:ascii="Times New Roman" w:hAnsi="Times New Roman" w:cs="Times New Roman"/>
          <w:sz w:val="24"/>
          <w:szCs w:val="24"/>
        </w:rPr>
        <w:t xml:space="preserve"> чтении условия. В этом году около 9,6% участников экзамена базового уровня попали в эту группу. Самый высокий процент успешности выполнения  заданий (более 50%) участники экзамена этой группы продемонстрировали при решении простейшей задачи 12 (около  65%)  на действия с числами, данными в таблице, и задачи 11 (около 50%) на чтение диаграмм, графиков. Геометрические задания выполнила незначительная часть участников экзамена. В основном участники экзамена этой группы решали задания прикладного характера. Анализ показал, что программа по математике даже основной школы не усвоена. Для учащихся с таким уровнем математической подготовки должны быть разработаны специальные программы компенсирующего</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обучения.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Группы II и III наиболее массовые, в них входят  участники экзамена, хорошо освоившие курс математики основной школы на базовом  уровне. Успешность  выполнения  заданий основной школы участниками экзамена этих групп превышает 50% (группа  II) и 70% (группа  III). Задания по геометрии участниками обоих групп решаются с меньшей успешностью. Задания курса математики старшей школы успешно решаются на понятийном уровне. Участники экзамена этих групп могут претендовать на продолжение образования в сфере социально-гуманитарных наук. </w:t>
      </w:r>
    </w:p>
    <w:p w:rsidR="004F0FA2" w:rsidRPr="00963EA3"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Учителям следует обратить большее  внимание на эту группу в целях выделения</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учащихся, не имеющих четких мотиваций или испытывающих определенные затрудн</w:t>
      </w:r>
      <w:r>
        <w:rPr>
          <w:rFonts w:ascii="Times New Roman" w:hAnsi="Times New Roman" w:cs="Times New Roman"/>
          <w:sz w:val="24"/>
          <w:szCs w:val="24"/>
        </w:rPr>
        <w:t>е</w:t>
      </w:r>
      <w:r w:rsidRPr="00963EA3">
        <w:rPr>
          <w:rFonts w:ascii="Times New Roman" w:hAnsi="Times New Roman" w:cs="Times New Roman"/>
          <w:sz w:val="24"/>
          <w:szCs w:val="24"/>
        </w:rPr>
        <w:t>ния,</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которые хотели бы освоить математику на более высоком уровне. Поэтому представляет интерес выделение в указанной группе подгруппы  III «ближайшего резерва». Следует отметить, что участники экзамена этой группы могут рассчитывать на успешное</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преодоление аттестационного </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порога </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и</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 на </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профильном</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 уровне.</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Группа  IV – это в основном абитуриенты нетехнических вузов. Успешность выполнения заданий участниками экзамена этой группы в основном высокая более 80%. Большая часть этой</w:t>
      </w:r>
      <w:r w:rsidR="00CA68A8">
        <w:rPr>
          <w:rFonts w:ascii="Times New Roman" w:hAnsi="Times New Roman" w:cs="Times New Roman"/>
          <w:sz w:val="24"/>
          <w:szCs w:val="24"/>
        </w:rPr>
        <w:t xml:space="preserve"> </w:t>
      </w:r>
      <w:r w:rsidRPr="00963EA3">
        <w:rPr>
          <w:rFonts w:ascii="Times New Roman" w:hAnsi="Times New Roman" w:cs="Times New Roman"/>
          <w:sz w:val="24"/>
          <w:szCs w:val="24"/>
        </w:rPr>
        <w:lastRenderedPageBreak/>
        <w:t xml:space="preserve">группы – выпускники, которые сдавали экзамен и на базовом, и профильном уровнях, поэтому в этом году в этой группе оказались еще и абитуриенты технических вузов. Участники этой группы могут рассчитывать на успешную сдачу экзамена профильного уровня на баллы, достаточные для поступления и дальнейшего обучения в технических ВУЗах.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В 2015 году</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проведение ЕГЭ по математике на двух уровнях уже  дало возможность приступить к решению многих из накопившихся проблем. Значительная часть выпускников в 2015 году сознательно выбрали только базовый экзамен, тем самым была несколько снижена неоднородность подготовки экзаменационного контингента на профильном экзамене.  Анализ    результатов выполнения заданий ЕГЭ профильного уровня 2015 г. по математике показывает, что использованные КИМ в целом соответствуют целям  и  задачам  проведения экзамена, позволяют дифференцировать выпускников с различной мотивацией и уровнем подготовки по ключевым разделам курса математики на базовом и профильном уровне.   </w:t>
      </w:r>
    </w:p>
    <w:p w:rsidR="004F0FA2" w:rsidRPr="00963EA3" w:rsidRDefault="004F0FA2" w:rsidP="004F0FA2">
      <w:pPr>
        <w:ind w:right="283" w:firstLine="567"/>
        <w:jc w:val="both"/>
        <w:rPr>
          <w:rFonts w:ascii="Times New Roman" w:hAnsi="Times New Roman" w:cs="Times New Roman"/>
          <w:sz w:val="24"/>
          <w:szCs w:val="24"/>
        </w:rPr>
      </w:pPr>
      <w:r w:rsidRPr="00963EA3">
        <w:rPr>
          <w:rFonts w:ascii="Times New Roman" w:hAnsi="Times New Roman" w:cs="Times New Roman"/>
          <w:sz w:val="24"/>
          <w:szCs w:val="24"/>
        </w:rPr>
        <w:t>Выделение в рамках ЕГЭ двух уровней позволило значительной части</w:t>
      </w:r>
      <w:r w:rsidR="0045337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963EA3">
        <w:rPr>
          <w:rFonts w:ascii="Times New Roman" w:hAnsi="Times New Roman" w:cs="Times New Roman"/>
          <w:sz w:val="24"/>
          <w:szCs w:val="24"/>
        </w:rPr>
        <w:t>учителей</w:t>
      </w:r>
      <w:proofErr w:type="gramEnd"/>
      <w:r w:rsidRPr="00963EA3">
        <w:rPr>
          <w:rFonts w:ascii="Times New Roman" w:hAnsi="Times New Roman" w:cs="Times New Roman"/>
          <w:sz w:val="24"/>
          <w:szCs w:val="24"/>
        </w:rPr>
        <w:t xml:space="preserve"> верно ориентировать своих учащихся, скорректировать программы подготовки к экзамену, опираясь на индивидуальные образовательные запросы.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Наличие базового ЕГЭ по математике  позволят  разрешить  накопившиеся  противоречия между целями и стратегией школ и различных групп обучающихся лишь частично.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Как и в прошлые </w:t>
      </w:r>
      <w:proofErr w:type="gramStart"/>
      <w:r w:rsidRPr="00963EA3">
        <w:rPr>
          <w:rFonts w:ascii="Times New Roman" w:hAnsi="Times New Roman" w:cs="Times New Roman"/>
          <w:sz w:val="24"/>
          <w:szCs w:val="24"/>
        </w:rPr>
        <w:t>годы</w:t>
      </w:r>
      <w:proofErr w:type="gramEnd"/>
      <w:r w:rsidRPr="00963EA3">
        <w:rPr>
          <w:rFonts w:ascii="Times New Roman" w:hAnsi="Times New Roman" w:cs="Times New Roman"/>
          <w:sz w:val="24"/>
          <w:szCs w:val="24"/>
        </w:rPr>
        <w:t xml:space="preserve"> основной проблемой математического образования  остается низкая мотивация учащихся к приобретению математических знаний, которая связана с общественной</w:t>
      </w:r>
      <w:r w:rsidR="00CA68A8">
        <w:rPr>
          <w:rFonts w:ascii="Times New Roman" w:hAnsi="Times New Roman" w:cs="Times New Roman"/>
          <w:sz w:val="24"/>
          <w:szCs w:val="24"/>
        </w:rPr>
        <w:t xml:space="preserve"> </w:t>
      </w:r>
      <w:r w:rsidRPr="00963EA3">
        <w:rPr>
          <w:rFonts w:ascii="Times New Roman" w:hAnsi="Times New Roman" w:cs="Times New Roman"/>
          <w:sz w:val="24"/>
          <w:szCs w:val="24"/>
        </w:rPr>
        <w:t xml:space="preserve">недооценкой значимости математического образования,  а  также с  избыточным  единством  программных требований и отсутствием конкурентной образовательной среды.  </w:t>
      </w:r>
    </w:p>
    <w:p w:rsidR="004F0FA2" w:rsidRPr="00963EA3" w:rsidRDefault="0045337A" w:rsidP="0045337A">
      <w:pPr>
        <w:jc w:val="both"/>
        <w:rPr>
          <w:rFonts w:ascii="Times New Roman" w:hAnsi="Times New Roman" w:cs="Times New Roman"/>
          <w:sz w:val="24"/>
          <w:szCs w:val="24"/>
        </w:rPr>
      </w:pPr>
      <w:r>
        <w:rPr>
          <w:rFonts w:ascii="Times New Roman" w:hAnsi="Times New Roman" w:cs="Times New Roman"/>
          <w:sz w:val="24"/>
          <w:szCs w:val="24"/>
        </w:rPr>
        <w:t xml:space="preserve">    </w:t>
      </w:r>
      <w:r w:rsidR="004F0FA2" w:rsidRPr="00963EA3">
        <w:rPr>
          <w:rFonts w:ascii="Times New Roman" w:hAnsi="Times New Roman" w:cs="Times New Roman"/>
          <w:sz w:val="24"/>
          <w:szCs w:val="24"/>
        </w:rPr>
        <w:t xml:space="preserve">К окончанию 9 класса  значительная </w:t>
      </w:r>
      <w:proofErr w:type="gramStart"/>
      <w:r w:rsidR="004F0FA2" w:rsidRPr="00963EA3">
        <w:rPr>
          <w:rFonts w:ascii="Times New Roman" w:hAnsi="Times New Roman" w:cs="Times New Roman"/>
          <w:sz w:val="24"/>
          <w:szCs w:val="24"/>
        </w:rPr>
        <w:t xml:space="preserve">часть </w:t>
      </w:r>
      <w:r>
        <w:rPr>
          <w:rFonts w:ascii="Times New Roman" w:hAnsi="Times New Roman" w:cs="Times New Roman"/>
          <w:sz w:val="24"/>
          <w:szCs w:val="24"/>
        </w:rPr>
        <w:t xml:space="preserve"> </w:t>
      </w:r>
      <w:r w:rsidR="004F0FA2" w:rsidRPr="00963EA3">
        <w:rPr>
          <w:rFonts w:ascii="Times New Roman" w:hAnsi="Times New Roman" w:cs="Times New Roman"/>
          <w:sz w:val="24"/>
          <w:szCs w:val="24"/>
        </w:rPr>
        <w:t>учащихся</w:t>
      </w:r>
      <w:r w:rsidR="00CA68A8">
        <w:rPr>
          <w:rFonts w:ascii="Times New Roman" w:hAnsi="Times New Roman" w:cs="Times New Roman"/>
          <w:sz w:val="24"/>
          <w:szCs w:val="24"/>
        </w:rPr>
        <w:t xml:space="preserve"> </w:t>
      </w:r>
      <w:r>
        <w:rPr>
          <w:rFonts w:ascii="Times New Roman" w:hAnsi="Times New Roman" w:cs="Times New Roman"/>
          <w:sz w:val="24"/>
          <w:szCs w:val="24"/>
        </w:rPr>
        <w:t xml:space="preserve"> </w:t>
      </w:r>
      <w:r w:rsidR="004F0FA2" w:rsidRPr="00963EA3">
        <w:rPr>
          <w:rFonts w:ascii="Times New Roman" w:hAnsi="Times New Roman" w:cs="Times New Roman"/>
          <w:sz w:val="24"/>
          <w:szCs w:val="24"/>
        </w:rPr>
        <w:t>по сформированности учебных компетенций  остается на</w:t>
      </w:r>
      <w:proofErr w:type="gramEnd"/>
      <w:r w:rsidR="004F0FA2" w:rsidRPr="00963EA3">
        <w:rPr>
          <w:rFonts w:ascii="Times New Roman" w:hAnsi="Times New Roman" w:cs="Times New Roman"/>
          <w:sz w:val="24"/>
          <w:szCs w:val="24"/>
        </w:rPr>
        <w:t xml:space="preserve"> уровне 5–7классов. </w:t>
      </w:r>
      <w:proofErr w:type="gramStart"/>
      <w:r w:rsidR="004F0FA2" w:rsidRPr="00963EA3">
        <w:rPr>
          <w:rFonts w:ascii="Times New Roman" w:hAnsi="Times New Roman" w:cs="Times New Roman"/>
          <w:sz w:val="24"/>
          <w:szCs w:val="24"/>
        </w:rPr>
        <w:t xml:space="preserve">Почти </w:t>
      </w:r>
      <w:r>
        <w:rPr>
          <w:rFonts w:ascii="Times New Roman" w:hAnsi="Times New Roman" w:cs="Times New Roman"/>
          <w:sz w:val="24"/>
          <w:szCs w:val="24"/>
        </w:rPr>
        <w:t xml:space="preserve">  </w:t>
      </w:r>
      <w:r w:rsidR="004F0FA2" w:rsidRPr="00963EA3">
        <w:rPr>
          <w:rFonts w:ascii="Times New Roman" w:hAnsi="Times New Roman" w:cs="Times New Roman"/>
          <w:sz w:val="24"/>
          <w:szCs w:val="24"/>
        </w:rPr>
        <w:t>половина выпускников основной школы не готовы</w:t>
      </w:r>
      <w:r>
        <w:rPr>
          <w:rFonts w:ascii="Times New Roman" w:hAnsi="Times New Roman" w:cs="Times New Roman"/>
          <w:sz w:val="24"/>
          <w:szCs w:val="24"/>
        </w:rPr>
        <w:t xml:space="preserve">  </w:t>
      </w:r>
      <w:r w:rsidR="004F0FA2" w:rsidRPr="00963EA3">
        <w:rPr>
          <w:rFonts w:ascii="Times New Roman" w:hAnsi="Times New Roman" w:cs="Times New Roman"/>
          <w:sz w:val="24"/>
          <w:szCs w:val="24"/>
        </w:rPr>
        <w:t>к дальнейшему обучению.</w:t>
      </w:r>
      <w:proofErr w:type="gramEnd"/>
      <w:r w:rsidR="004F0FA2" w:rsidRPr="00963EA3">
        <w:rPr>
          <w:rFonts w:ascii="Times New Roman" w:hAnsi="Times New Roman" w:cs="Times New Roman"/>
          <w:sz w:val="24"/>
          <w:szCs w:val="24"/>
        </w:rPr>
        <w:t xml:space="preserve"> Перейдя в старшую школу, они фактически не занимаются математикой, поскольку не имеют ни необходимого фундамента, ни мотивации. Многие технические ВУЗы  вынуждены зачислять на первый курс выпускников, едва  перешагнувших  аттестационный</w:t>
      </w:r>
      <w:r w:rsidR="00CA68A8">
        <w:rPr>
          <w:rFonts w:ascii="Times New Roman" w:hAnsi="Times New Roman" w:cs="Times New Roman"/>
          <w:sz w:val="24"/>
          <w:szCs w:val="24"/>
        </w:rPr>
        <w:t xml:space="preserve">  </w:t>
      </w:r>
      <w:r w:rsidR="004F0FA2" w:rsidRPr="00963EA3">
        <w:rPr>
          <w:rFonts w:ascii="Times New Roman" w:hAnsi="Times New Roman" w:cs="Times New Roman"/>
          <w:sz w:val="24"/>
          <w:szCs w:val="24"/>
        </w:rPr>
        <w:t xml:space="preserve">рубеж государственной итоговой аттестации по математике.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Основной проблемой качества школьного математического образования остается  неэффективность использования учебных часов.   </w:t>
      </w:r>
    </w:p>
    <w:p w:rsidR="00CA68A8"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b/>
          <w:sz w:val="24"/>
          <w:szCs w:val="24"/>
        </w:rPr>
        <w:t xml:space="preserve"> Итоги ЕГЭ 2015 года</w:t>
      </w:r>
      <w:r w:rsidRPr="00963EA3">
        <w:rPr>
          <w:rFonts w:ascii="Times New Roman" w:hAnsi="Times New Roman" w:cs="Times New Roman"/>
          <w:sz w:val="24"/>
          <w:szCs w:val="24"/>
        </w:rPr>
        <w:t xml:space="preserve"> выявляют ключевые проблемы, определяющие недостаточное количество выпускников с уровнем подготовки, достаточным для успешного продолжения образова</w:t>
      </w:r>
      <w:r>
        <w:rPr>
          <w:rFonts w:ascii="Times New Roman" w:hAnsi="Times New Roman" w:cs="Times New Roman"/>
          <w:sz w:val="24"/>
          <w:szCs w:val="24"/>
        </w:rPr>
        <w:t>ния в профильных ВУЗах:</w:t>
      </w:r>
      <w:r w:rsidR="00CA68A8" w:rsidRPr="00CA68A8">
        <w:rPr>
          <w:rFonts w:ascii="Times New Roman" w:hAnsi="Times New Roman" w:cs="Times New Roman"/>
          <w:sz w:val="24"/>
          <w:szCs w:val="24"/>
        </w:rPr>
        <w:t xml:space="preserve"> </w:t>
      </w:r>
    </w:p>
    <w:p w:rsidR="004F0FA2" w:rsidRPr="00CA68A8" w:rsidRDefault="00CA68A8" w:rsidP="004F0FA2">
      <w:pPr>
        <w:ind w:firstLine="567"/>
        <w:jc w:val="both"/>
        <w:rPr>
          <w:rFonts w:ascii="Times New Roman" w:hAnsi="Times New Roman" w:cs="Times New Roman"/>
          <w:b/>
          <w:sz w:val="24"/>
          <w:szCs w:val="24"/>
        </w:rPr>
      </w:pPr>
      <w:r w:rsidRPr="00CA68A8">
        <w:rPr>
          <w:rFonts w:ascii="Times New Roman" w:hAnsi="Times New Roman" w:cs="Times New Roman"/>
          <w:b/>
          <w:sz w:val="24"/>
          <w:szCs w:val="24"/>
        </w:rPr>
        <w:t>ключевые проблемы</w:t>
      </w:r>
    </w:p>
    <w:p w:rsidR="004F0FA2" w:rsidRPr="001A2C0D" w:rsidRDefault="00113EA3" w:rsidP="004F0FA2">
      <w:pPr>
        <w:pStyle w:val="aa"/>
        <w:numPr>
          <w:ilvl w:val="0"/>
          <w:numId w:val="10"/>
        </w:numPr>
        <w:ind w:left="567" w:hanging="567"/>
        <w:jc w:val="both"/>
        <w:rPr>
          <w:rFonts w:ascii="Times New Roman" w:hAnsi="Times New Roman" w:cs="Times New Roman"/>
          <w:sz w:val="24"/>
          <w:szCs w:val="24"/>
        </w:rPr>
      </w:pPr>
      <w:proofErr w:type="spellStart"/>
      <w:r w:rsidRPr="001A2C0D">
        <w:rPr>
          <w:rFonts w:ascii="Times New Roman" w:hAnsi="Times New Roman" w:cs="Times New Roman"/>
          <w:sz w:val="24"/>
          <w:szCs w:val="24"/>
        </w:rPr>
        <w:t>С</w:t>
      </w:r>
      <w:r w:rsidR="004F0FA2" w:rsidRPr="001A2C0D">
        <w:rPr>
          <w:rFonts w:ascii="Times New Roman" w:hAnsi="Times New Roman" w:cs="Times New Roman"/>
          <w:sz w:val="24"/>
          <w:szCs w:val="24"/>
        </w:rPr>
        <w:t>формированность</w:t>
      </w:r>
      <w:proofErr w:type="spellEnd"/>
      <w:r>
        <w:rPr>
          <w:rFonts w:ascii="Times New Roman" w:hAnsi="Times New Roman" w:cs="Times New Roman"/>
          <w:sz w:val="24"/>
          <w:szCs w:val="24"/>
        </w:rPr>
        <w:t xml:space="preserve">   </w:t>
      </w:r>
      <w:r w:rsidR="004F0FA2" w:rsidRPr="001A2C0D">
        <w:rPr>
          <w:rFonts w:ascii="Times New Roman" w:hAnsi="Times New Roman" w:cs="Times New Roman"/>
          <w:sz w:val="24"/>
          <w:szCs w:val="24"/>
        </w:rPr>
        <w:t xml:space="preserve"> базовой логической культуры; </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t>недостаточные геометрические знания, графическая культура;</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t xml:space="preserve">неумение проводить анализ условия,  искать  пути  решения, применять  известные </w:t>
      </w:r>
    </w:p>
    <w:p w:rsidR="004F0FA2" w:rsidRPr="001A2C0D" w:rsidRDefault="004F0FA2" w:rsidP="00CA68A8">
      <w:pPr>
        <w:pStyle w:val="aa"/>
        <w:ind w:left="567"/>
        <w:jc w:val="both"/>
        <w:rPr>
          <w:rFonts w:ascii="Times New Roman" w:hAnsi="Times New Roman" w:cs="Times New Roman"/>
          <w:sz w:val="24"/>
          <w:szCs w:val="24"/>
        </w:rPr>
      </w:pPr>
      <w:r w:rsidRPr="001A2C0D">
        <w:rPr>
          <w:rFonts w:ascii="Times New Roman" w:hAnsi="Times New Roman" w:cs="Times New Roman"/>
          <w:sz w:val="24"/>
          <w:szCs w:val="24"/>
        </w:rPr>
        <w:t xml:space="preserve">алгоритмы в измененной ситуации; </w:t>
      </w:r>
    </w:p>
    <w:p w:rsidR="004F0FA2"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t xml:space="preserve">неразвитость регулятивных умений: находить и исправлять собственные ошибки. </w:t>
      </w:r>
    </w:p>
    <w:p w:rsidR="004F0FA2" w:rsidRDefault="004F0FA2" w:rsidP="004F0FA2">
      <w:pPr>
        <w:pStyle w:val="aa"/>
        <w:ind w:left="567"/>
        <w:jc w:val="both"/>
        <w:rPr>
          <w:rFonts w:ascii="Times New Roman" w:hAnsi="Times New Roman" w:cs="Times New Roman"/>
          <w:sz w:val="24"/>
          <w:szCs w:val="24"/>
        </w:rPr>
      </w:pPr>
    </w:p>
    <w:p w:rsidR="004F0FA2" w:rsidRPr="001A2C0D" w:rsidRDefault="004F0FA2" w:rsidP="004F0FA2">
      <w:pPr>
        <w:pStyle w:val="aa"/>
        <w:ind w:left="0" w:firstLine="567"/>
        <w:jc w:val="both"/>
        <w:rPr>
          <w:rFonts w:ascii="Times New Roman" w:hAnsi="Times New Roman" w:cs="Times New Roman"/>
          <w:sz w:val="24"/>
          <w:szCs w:val="24"/>
        </w:rPr>
      </w:pPr>
      <w:r w:rsidRPr="00CA68A8">
        <w:rPr>
          <w:rFonts w:ascii="Times New Roman" w:hAnsi="Times New Roman" w:cs="Times New Roman"/>
          <w:b/>
          <w:sz w:val="24"/>
          <w:szCs w:val="24"/>
        </w:rPr>
        <w:t>Указанные проблемы вызваны,  помимо недостатка  внутренней мотивации,</w:t>
      </w:r>
      <w:r w:rsidR="00CA68A8" w:rsidRPr="00CA68A8">
        <w:rPr>
          <w:rFonts w:ascii="Times New Roman" w:hAnsi="Times New Roman" w:cs="Times New Roman"/>
          <w:b/>
          <w:sz w:val="24"/>
          <w:szCs w:val="24"/>
        </w:rPr>
        <w:t xml:space="preserve"> </w:t>
      </w:r>
      <w:r w:rsidR="0098077D">
        <w:rPr>
          <w:rFonts w:ascii="Times New Roman" w:hAnsi="Times New Roman" w:cs="Times New Roman"/>
          <w:b/>
          <w:sz w:val="24"/>
          <w:szCs w:val="24"/>
        </w:rPr>
        <w:t xml:space="preserve">     </w:t>
      </w:r>
      <w:r w:rsidRPr="00CA68A8">
        <w:rPr>
          <w:rFonts w:ascii="Times New Roman" w:hAnsi="Times New Roman" w:cs="Times New Roman"/>
          <w:b/>
          <w:sz w:val="24"/>
          <w:szCs w:val="24"/>
        </w:rPr>
        <w:t>системными</w:t>
      </w:r>
      <w:r w:rsidRPr="001A2C0D">
        <w:rPr>
          <w:rFonts w:ascii="Times New Roman" w:hAnsi="Times New Roman" w:cs="Times New Roman"/>
          <w:sz w:val="24"/>
          <w:szCs w:val="24"/>
        </w:rPr>
        <w:t xml:space="preserve">  </w:t>
      </w:r>
      <w:r w:rsidR="00CA68A8">
        <w:rPr>
          <w:rFonts w:ascii="Times New Roman" w:hAnsi="Times New Roman" w:cs="Times New Roman"/>
          <w:sz w:val="24"/>
          <w:szCs w:val="24"/>
        </w:rPr>
        <w:t xml:space="preserve">   </w:t>
      </w:r>
      <w:r w:rsidRPr="00CA68A8">
        <w:rPr>
          <w:rFonts w:ascii="Times New Roman" w:hAnsi="Times New Roman" w:cs="Times New Roman"/>
          <w:b/>
          <w:sz w:val="24"/>
          <w:szCs w:val="24"/>
        </w:rPr>
        <w:t>недостатками в преподавании:</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lastRenderedPageBreak/>
        <w:t xml:space="preserve">отсутствие системы выявления и ликвидации пробелов в осваиваемых математических компетенциях, начиная с 6 класса; </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t>отсутствие системной поддержки углубленного математического</w:t>
      </w:r>
      <w:r w:rsidR="0098077D">
        <w:rPr>
          <w:rFonts w:ascii="Times New Roman" w:hAnsi="Times New Roman" w:cs="Times New Roman"/>
          <w:sz w:val="24"/>
          <w:szCs w:val="24"/>
        </w:rPr>
        <w:t xml:space="preserve"> </w:t>
      </w:r>
      <w:r w:rsidRPr="001A2C0D">
        <w:rPr>
          <w:rFonts w:ascii="Times New Roman" w:hAnsi="Times New Roman" w:cs="Times New Roman"/>
          <w:sz w:val="24"/>
          <w:szCs w:val="24"/>
        </w:rPr>
        <w:t>об</w:t>
      </w:r>
      <w:r>
        <w:rPr>
          <w:rFonts w:ascii="Times New Roman" w:hAnsi="Times New Roman" w:cs="Times New Roman"/>
          <w:sz w:val="24"/>
          <w:szCs w:val="24"/>
        </w:rPr>
        <w:t>разования в 8-11 классах</w:t>
      </w:r>
      <w:r w:rsidRPr="001A2C0D">
        <w:rPr>
          <w:rFonts w:ascii="Times New Roman" w:hAnsi="Times New Roman" w:cs="Times New Roman"/>
          <w:sz w:val="24"/>
          <w:szCs w:val="24"/>
        </w:rPr>
        <w:t xml:space="preserve">; </w:t>
      </w:r>
    </w:p>
    <w:p w:rsidR="004F0FA2" w:rsidRPr="001A2C0D" w:rsidRDefault="004F0FA2" w:rsidP="004F0FA2">
      <w:pPr>
        <w:pStyle w:val="aa"/>
        <w:numPr>
          <w:ilvl w:val="0"/>
          <w:numId w:val="10"/>
        </w:numPr>
        <w:ind w:left="567" w:right="202" w:hanging="567"/>
        <w:jc w:val="both"/>
        <w:rPr>
          <w:rFonts w:ascii="Times New Roman" w:hAnsi="Times New Roman" w:cs="Times New Roman"/>
          <w:sz w:val="24"/>
          <w:szCs w:val="24"/>
        </w:rPr>
      </w:pPr>
      <w:r w:rsidRPr="001A2C0D">
        <w:rPr>
          <w:rFonts w:ascii="Times New Roman" w:hAnsi="Times New Roman" w:cs="Times New Roman"/>
          <w:sz w:val="24"/>
          <w:szCs w:val="24"/>
        </w:rPr>
        <w:t xml:space="preserve">отсутствие действительного  разделения обучения математике на базовое и профильное в 10–11 классах, что провоцирует низкую эффективность уроков. </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t>отсутствие в  регионах системной работы по развитию математического таланта учащихся;</w:t>
      </w:r>
    </w:p>
    <w:p w:rsidR="004F0FA2" w:rsidRPr="00CA68A8" w:rsidRDefault="004F0FA2" w:rsidP="004F0FA2">
      <w:pPr>
        <w:pStyle w:val="aa"/>
        <w:numPr>
          <w:ilvl w:val="0"/>
          <w:numId w:val="10"/>
        </w:numPr>
        <w:ind w:left="567" w:hanging="567"/>
        <w:jc w:val="both"/>
        <w:rPr>
          <w:rFonts w:ascii="Times New Roman" w:hAnsi="Times New Roman" w:cs="Times New Roman"/>
          <w:b/>
          <w:sz w:val="24"/>
          <w:szCs w:val="24"/>
        </w:rPr>
      </w:pPr>
      <w:r w:rsidRPr="00CA68A8">
        <w:rPr>
          <w:rFonts w:ascii="Times New Roman" w:hAnsi="Times New Roman" w:cs="Times New Roman"/>
          <w:b/>
          <w:sz w:val="24"/>
          <w:szCs w:val="24"/>
        </w:rPr>
        <w:t>недостаточная квалификация педагогов, в том числе предметна</w:t>
      </w:r>
      <w:proofErr w:type="gramStart"/>
      <w:r w:rsidRPr="00CA68A8">
        <w:rPr>
          <w:rFonts w:ascii="Times New Roman" w:hAnsi="Times New Roman" w:cs="Times New Roman"/>
          <w:b/>
          <w:sz w:val="24"/>
          <w:szCs w:val="24"/>
        </w:rPr>
        <w:t>я(</w:t>
      </w:r>
      <w:proofErr w:type="gramEnd"/>
      <w:r w:rsidRPr="00CA68A8">
        <w:rPr>
          <w:rFonts w:ascii="Times New Roman" w:hAnsi="Times New Roman" w:cs="Times New Roman"/>
          <w:b/>
          <w:sz w:val="24"/>
          <w:szCs w:val="24"/>
        </w:rPr>
        <w:t xml:space="preserve">неумение решать задачи), неумение использовать дистанционные формы работы. </w:t>
      </w:r>
    </w:p>
    <w:p w:rsidR="004F0FA2" w:rsidRDefault="004F0FA2" w:rsidP="004F0FA2">
      <w:pPr>
        <w:pStyle w:val="aa"/>
        <w:ind w:left="567"/>
        <w:jc w:val="both"/>
        <w:rPr>
          <w:rFonts w:ascii="Times New Roman" w:hAnsi="Times New Roman" w:cs="Times New Roman"/>
          <w:sz w:val="24"/>
          <w:szCs w:val="24"/>
        </w:rPr>
      </w:pPr>
    </w:p>
    <w:p w:rsidR="004F0FA2" w:rsidRDefault="004F0FA2" w:rsidP="004F0FA2">
      <w:pPr>
        <w:pStyle w:val="aa"/>
        <w:ind w:left="0" w:firstLine="567"/>
        <w:jc w:val="both"/>
        <w:rPr>
          <w:rFonts w:ascii="Times New Roman" w:hAnsi="Times New Roman" w:cs="Times New Roman"/>
          <w:sz w:val="24"/>
          <w:szCs w:val="24"/>
        </w:rPr>
      </w:pPr>
      <w:r w:rsidRPr="001A2C0D">
        <w:rPr>
          <w:rFonts w:ascii="Times New Roman" w:hAnsi="Times New Roman" w:cs="Times New Roman"/>
          <w:sz w:val="24"/>
          <w:szCs w:val="24"/>
        </w:rPr>
        <w:t>Однако, несмотря на введение базового экзамена, значительная</w:t>
      </w:r>
      <w:r w:rsidR="00CA68A8">
        <w:rPr>
          <w:rFonts w:ascii="Times New Roman" w:hAnsi="Times New Roman" w:cs="Times New Roman"/>
          <w:sz w:val="24"/>
          <w:szCs w:val="24"/>
        </w:rPr>
        <w:t xml:space="preserve"> </w:t>
      </w:r>
      <w:proofErr w:type="gramStart"/>
      <w:r w:rsidRPr="001A2C0D">
        <w:rPr>
          <w:rFonts w:ascii="Times New Roman" w:hAnsi="Times New Roman" w:cs="Times New Roman"/>
          <w:sz w:val="24"/>
          <w:szCs w:val="24"/>
        </w:rPr>
        <w:t>часть</w:t>
      </w:r>
      <w:r w:rsidR="00CA68A8">
        <w:rPr>
          <w:rFonts w:ascii="Times New Roman" w:hAnsi="Times New Roman" w:cs="Times New Roman"/>
          <w:sz w:val="24"/>
          <w:szCs w:val="24"/>
        </w:rPr>
        <w:t xml:space="preserve"> </w:t>
      </w:r>
      <w:r w:rsidRPr="001A2C0D">
        <w:rPr>
          <w:rFonts w:ascii="Times New Roman" w:hAnsi="Times New Roman" w:cs="Times New Roman"/>
          <w:sz w:val="24"/>
          <w:szCs w:val="24"/>
        </w:rPr>
        <w:t xml:space="preserve">участников экзамена оказалась </w:t>
      </w:r>
      <w:r w:rsidR="0045337A">
        <w:rPr>
          <w:rFonts w:ascii="Times New Roman" w:hAnsi="Times New Roman" w:cs="Times New Roman"/>
          <w:sz w:val="24"/>
          <w:szCs w:val="24"/>
        </w:rPr>
        <w:t xml:space="preserve"> </w:t>
      </w:r>
      <w:r w:rsidRPr="001A2C0D">
        <w:rPr>
          <w:rFonts w:ascii="Times New Roman" w:hAnsi="Times New Roman" w:cs="Times New Roman"/>
          <w:sz w:val="24"/>
          <w:szCs w:val="24"/>
        </w:rPr>
        <w:t>не</w:t>
      </w:r>
      <w:proofErr w:type="gramEnd"/>
      <w:r w:rsidRPr="001A2C0D">
        <w:rPr>
          <w:rFonts w:ascii="Times New Roman" w:hAnsi="Times New Roman" w:cs="Times New Roman"/>
          <w:sz w:val="24"/>
          <w:szCs w:val="24"/>
        </w:rPr>
        <w:t xml:space="preserve"> готова определить свою цель при выборе и подготовке к экзамену. Одна из причин - недостаточная и неполная информированность региональных органов управления образованием, учителей и участников экзамена и их родителей о целях и условиях проведения базового экзамена и профильного экзамена, их связи и влиянии на дальнейшее образование. Значительная часть участников, показавших слабые результаты на профильном экзамене, не сдавала базовый экзамен, ввиду либо  отсутствия нужной  информации,  либо  ошибочной установки. </w:t>
      </w:r>
    </w:p>
    <w:p w:rsidR="004F0FA2" w:rsidRDefault="004F0FA2" w:rsidP="004F0FA2">
      <w:pPr>
        <w:pStyle w:val="aa"/>
        <w:ind w:left="0" w:firstLine="567"/>
        <w:jc w:val="both"/>
        <w:rPr>
          <w:rFonts w:ascii="Times New Roman" w:hAnsi="Times New Roman" w:cs="Times New Roman"/>
          <w:sz w:val="24"/>
          <w:szCs w:val="24"/>
        </w:rPr>
      </w:pPr>
      <w:r w:rsidRPr="0098077D">
        <w:rPr>
          <w:rFonts w:ascii="Times New Roman" w:hAnsi="Times New Roman" w:cs="Times New Roman"/>
          <w:b/>
          <w:sz w:val="24"/>
          <w:szCs w:val="24"/>
        </w:rPr>
        <w:t>В условиях двухуровневого  экзамена</w:t>
      </w:r>
      <w:r w:rsidRPr="00963EA3">
        <w:rPr>
          <w:rFonts w:ascii="Times New Roman" w:hAnsi="Times New Roman" w:cs="Times New Roman"/>
          <w:sz w:val="24"/>
          <w:szCs w:val="24"/>
        </w:rPr>
        <w:t xml:space="preserve"> для организации учебного процесса</w:t>
      </w:r>
      <w:r w:rsidR="00CA68A8">
        <w:rPr>
          <w:rFonts w:ascii="Times New Roman" w:hAnsi="Times New Roman" w:cs="Times New Roman"/>
          <w:sz w:val="24"/>
          <w:szCs w:val="24"/>
        </w:rPr>
        <w:t xml:space="preserve"> </w:t>
      </w:r>
      <w:r w:rsidRPr="00963EA3">
        <w:rPr>
          <w:rFonts w:ascii="Times New Roman" w:hAnsi="Times New Roman" w:cs="Times New Roman"/>
          <w:sz w:val="24"/>
          <w:szCs w:val="24"/>
        </w:rPr>
        <w:t>образовательные организации должны учитывать наличие  двух  групп  учащихся,  имеющих различные перспективы профессиональной деятельности и формирующих различные образовательные запросы. Рабочие программы по математике образовательных организаций должны  отражать  выявившуюся  тенденцию. Образовательным  учреждениям  следует  изыскать  возможности для разделения образовательных траекторий различных целевых групп учащихся.  В условиях двухуровневого ЕГЭ по математике эта  задача выходит на первый план. Решение этой задачи позволит повысить эффективность использования учебных часов.</w:t>
      </w:r>
    </w:p>
    <w:p w:rsidR="004F0FA2" w:rsidRDefault="004F0FA2" w:rsidP="004F0FA2">
      <w:pPr>
        <w:pStyle w:val="aa"/>
        <w:ind w:left="0" w:firstLine="567"/>
        <w:jc w:val="both"/>
        <w:rPr>
          <w:rFonts w:ascii="Times New Roman" w:hAnsi="Times New Roman" w:cs="Times New Roman"/>
          <w:sz w:val="24"/>
          <w:szCs w:val="24"/>
        </w:rPr>
      </w:pPr>
      <w:r>
        <w:rPr>
          <w:rFonts w:ascii="Times New Roman" w:hAnsi="Times New Roman" w:cs="Times New Roman"/>
          <w:sz w:val="24"/>
          <w:szCs w:val="24"/>
        </w:rPr>
        <w:t xml:space="preserve"> Р</w:t>
      </w:r>
      <w:r w:rsidRPr="00963EA3">
        <w:rPr>
          <w:rFonts w:ascii="Times New Roman" w:hAnsi="Times New Roman" w:cs="Times New Roman"/>
          <w:sz w:val="24"/>
          <w:szCs w:val="24"/>
        </w:rPr>
        <w:t>абочие программы</w:t>
      </w:r>
      <w:r>
        <w:rPr>
          <w:rFonts w:ascii="Times New Roman" w:hAnsi="Times New Roman" w:cs="Times New Roman"/>
          <w:sz w:val="24"/>
          <w:szCs w:val="24"/>
        </w:rPr>
        <w:t xml:space="preserve"> необходимо насытить </w:t>
      </w:r>
      <w:r w:rsidRPr="00963EA3">
        <w:rPr>
          <w:rFonts w:ascii="Times New Roman" w:hAnsi="Times New Roman" w:cs="Times New Roman"/>
          <w:sz w:val="24"/>
          <w:szCs w:val="24"/>
        </w:rPr>
        <w:t xml:space="preserve">практико-ориентированными  заданиями,  выстроить систему изучения практической, жизненно важной математики во все школьные годы. Сюда входят элементы финансовой и статистической грамотности, умение принимать решения на основе расчетов, навыки самоконтроля с помощью оценки возможных  значений физических величин на основе жизненного опыта и изучения предметов курса естествознания.  </w:t>
      </w:r>
    </w:p>
    <w:p w:rsidR="004F0FA2" w:rsidRDefault="004F0FA2" w:rsidP="004F0FA2">
      <w:pPr>
        <w:pStyle w:val="aa"/>
        <w:ind w:left="0"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Рабочие программы должны базироваться на  примерных  образовательных  программах  в рамках ФГОС по математике, которые учитывают переход к разным уровням школьного математического образования.  </w:t>
      </w:r>
    </w:p>
    <w:p w:rsidR="004F0FA2" w:rsidRDefault="004F0FA2" w:rsidP="004F0FA2">
      <w:pPr>
        <w:pStyle w:val="aa"/>
        <w:ind w:left="0" w:firstLine="567"/>
        <w:jc w:val="both"/>
        <w:rPr>
          <w:rFonts w:ascii="Times New Roman" w:hAnsi="Times New Roman" w:cs="Times New Roman"/>
          <w:sz w:val="24"/>
          <w:szCs w:val="24"/>
        </w:rPr>
      </w:pPr>
      <w:r w:rsidRPr="00963EA3">
        <w:rPr>
          <w:rFonts w:ascii="Times New Roman" w:hAnsi="Times New Roman" w:cs="Times New Roman"/>
          <w:sz w:val="24"/>
          <w:szCs w:val="24"/>
        </w:rPr>
        <w:t>Органам управления образования, администрациям образовательных  учреждений,  учителям необходимо усилить разъяснительную работу среди учащи</w:t>
      </w:r>
      <w:r>
        <w:rPr>
          <w:rFonts w:ascii="Times New Roman" w:hAnsi="Times New Roman" w:cs="Times New Roman"/>
          <w:sz w:val="24"/>
          <w:szCs w:val="24"/>
        </w:rPr>
        <w:t xml:space="preserve">хся и родителей, направляя </w:t>
      </w:r>
      <w:r w:rsidRPr="00963EA3">
        <w:rPr>
          <w:rFonts w:ascii="Times New Roman" w:hAnsi="Times New Roman" w:cs="Times New Roman"/>
          <w:sz w:val="24"/>
          <w:szCs w:val="24"/>
        </w:rPr>
        <w:t xml:space="preserve"> их сознательный выбор требуемого и необходимого уровня математического образования и уровня итоговой аттестации. </w:t>
      </w:r>
    </w:p>
    <w:p w:rsidR="004F0FA2" w:rsidRPr="00963EA3" w:rsidRDefault="004F0FA2" w:rsidP="004F0FA2">
      <w:pPr>
        <w:pStyle w:val="aa"/>
        <w:ind w:left="0"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На ступени основной и средней (полной) общей школы при организации преподавания математики приобретают еще большую актуальность следующие меры: </w:t>
      </w:r>
    </w:p>
    <w:p w:rsidR="004F0FA2" w:rsidRPr="001A2C0D" w:rsidRDefault="004F0FA2" w:rsidP="004F0FA2">
      <w:pPr>
        <w:ind w:firstLine="567"/>
        <w:jc w:val="both"/>
        <w:rPr>
          <w:rFonts w:ascii="Times New Roman" w:hAnsi="Times New Roman" w:cs="Times New Roman"/>
          <w:sz w:val="24"/>
          <w:szCs w:val="24"/>
        </w:rPr>
      </w:pPr>
      <w:r w:rsidRPr="001A2C0D">
        <w:rPr>
          <w:rFonts w:ascii="Times New Roman" w:hAnsi="Times New Roman" w:cs="Times New Roman"/>
          <w:sz w:val="24"/>
          <w:szCs w:val="24"/>
        </w:rPr>
        <w:t xml:space="preserve">1.  </w:t>
      </w:r>
      <w:r w:rsidRPr="003E1A8A">
        <w:rPr>
          <w:rFonts w:ascii="Times New Roman" w:hAnsi="Times New Roman" w:cs="Times New Roman"/>
          <w:b/>
          <w:sz w:val="24"/>
          <w:szCs w:val="24"/>
        </w:rPr>
        <w:t>Выделение направлений математической подготовки</w:t>
      </w:r>
      <w:r w:rsidRPr="001A2C0D">
        <w:rPr>
          <w:rFonts w:ascii="Times New Roman" w:hAnsi="Times New Roman" w:cs="Times New Roman"/>
          <w:sz w:val="24"/>
          <w:szCs w:val="24"/>
        </w:rPr>
        <w:t xml:space="preserve">: </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t xml:space="preserve">математика, необходимая для успешной жизни в современном обществе; </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t>математ</w:t>
      </w:r>
      <w:r>
        <w:rPr>
          <w:rFonts w:ascii="Times New Roman" w:hAnsi="Times New Roman" w:cs="Times New Roman"/>
          <w:sz w:val="24"/>
          <w:szCs w:val="24"/>
        </w:rPr>
        <w:t xml:space="preserve">ика, необходимая для прикладного использования в </w:t>
      </w:r>
      <w:r w:rsidRPr="001A2C0D">
        <w:rPr>
          <w:rFonts w:ascii="Times New Roman" w:hAnsi="Times New Roman" w:cs="Times New Roman"/>
          <w:sz w:val="24"/>
          <w:szCs w:val="24"/>
        </w:rPr>
        <w:t>дальнейшей</w:t>
      </w:r>
      <w:r>
        <w:rPr>
          <w:rFonts w:ascii="Times New Roman" w:hAnsi="Times New Roman" w:cs="Times New Roman"/>
          <w:sz w:val="24"/>
          <w:szCs w:val="24"/>
        </w:rPr>
        <w:t xml:space="preserve"> учебе и профессиональной </w:t>
      </w:r>
      <w:r w:rsidRPr="001A2C0D">
        <w:rPr>
          <w:rFonts w:ascii="Times New Roman" w:hAnsi="Times New Roman" w:cs="Times New Roman"/>
          <w:sz w:val="24"/>
          <w:szCs w:val="24"/>
        </w:rPr>
        <w:t xml:space="preserve">деятельности;  </w:t>
      </w:r>
    </w:p>
    <w:p w:rsidR="004F0FA2" w:rsidRPr="001A2C0D" w:rsidRDefault="004F0FA2" w:rsidP="004F0FA2">
      <w:pPr>
        <w:pStyle w:val="aa"/>
        <w:numPr>
          <w:ilvl w:val="0"/>
          <w:numId w:val="10"/>
        </w:numPr>
        <w:ind w:left="567" w:hanging="567"/>
        <w:jc w:val="both"/>
        <w:rPr>
          <w:rFonts w:ascii="Times New Roman" w:hAnsi="Times New Roman" w:cs="Times New Roman"/>
          <w:sz w:val="24"/>
          <w:szCs w:val="24"/>
        </w:rPr>
      </w:pPr>
      <w:r w:rsidRPr="001A2C0D">
        <w:rPr>
          <w:rFonts w:ascii="Times New Roman" w:hAnsi="Times New Roman" w:cs="Times New Roman"/>
          <w:sz w:val="24"/>
          <w:szCs w:val="24"/>
        </w:rPr>
        <w:lastRenderedPageBreak/>
        <w:t xml:space="preserve">математика как подготовка к творческой работе в математике и других научных областях.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2.  Для каждого направления необходимо определить меры по реализации содержания</w:t>
      </w:r>
      <w:r w:rsidR="003E1A8A">
        <w:rPr>
          <w:rFonts w:ascii="Times New Roman" w:hAnsi="Times New Roman" w:cs="Times New Roman"/>
          <w:sz w:val="24"/>
          <w:szCs w:val="24"/>
        </w:rPr>
        <w:t xml:space="preserve"> </w:t>
      </w:r>
      <w:r w:rsidRPr="00963EA3">
        <w:rPr>
          <w:rFonts w:ascii="Times New Roman" w:hAnsi="Times New Roman" w:cs="Times New Roman"/>
          <w:sz w:val="24"/>
          <w:szCs w:val="24"/>
        </w:rPr>
        <w:t>образования на базе ФГОС и примерных образовательных программ, в частности</w:t>
      </w:r>
      <w:r>
        <w:rPr>
          <w:rFonts w:ascii="Times New Roman" w:hAnsi="Times New Roman" w:cs="Times New Roman"/>
          <w:sz w:val="24"/>
          <w:szCs w:val="24"/>
        </w:rPr>
        <w:t xml:space="preserve"> - </w:t>
      </w:r>
      <w:r w:rsidRPr="00963EA3">
        <w:rPr>
          <w:rFonts w:ascii="Times New Roman" w:hAnsi="Times New Roman" w:cs="Times New Roman"/>
          <w:sz w:val="24"/>
          <w:szCs w:val="24"/>
        </w:rPr>
        <w:t>актуализированное общедоступными базами учебных и контрольных заданий.</w:t>
      </w:r>
    </w:p>
    <w:p w:rsidR="004F0FA2" w:rsidRPr="003E1A8A"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 xml:space="preserve">3. </w:t>
      </w:r>
      <w:r w:rsidRPr="003E1A8A">
        <w:rPr>
          <w:rFonts w:ascii="Times New Roman" w:hAnsi="Times New Roman" w:cs="Times New Roman"/>
          <w:b/>
          <w:sz w:val="24"/>
          <w:szCs w:val="24"/>
        </w:rPr>
        <w:t xml:space="preserve">Требуется дальнейшее увеличение доли геометрии, статистики, теории вероятностей и логики в преподавании математики.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4.  Для эффективной реализации программы уровневого обучения необходим мониторинг</w:t>
      </w:r>
      <w:r w:rsidR="003E1A8A">
        <w:rPr>
          <w:rFonts w:ascii="Times New Roman" w:hAnsi="Times New Roman" w:cs="Times New Roman"/>
          <w:sz w:val="24"/>
          <w:szCs w:val="24"/>
        </w:rPr>
        <w:t xml:space="preserve"> </w:t>
      </w:r>
      <w:r w:rsidRPr="00963EA3">
        <w:rPr>
          <w:rFonts w:ascii="Times New Roman" w:hAnsi="Times New Roman" w:cs="Times New Roman"/>
          <w:sz w:val="24"/>
          <w:szCs w:val="24"/>
        </w:rPr>
        <w:t xml:space="preserve">индивидуальных учебных траекторий школьников начиная с первого года обучения.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5.  Необходимо внедрение  механизмов  компенсирующего  математического  </w:t>
      </w:r>
      <w:proofErr w:type="gramStart"/>
      <w:r w:rsidRPr="00963EA3">
        <w:rPr>
          <w:rFonts w:ascii="Times New Roman" w:hAnsi="Times New Roman" w:cs="Times New Roman"/>
          <w:sz w:val="24"/>
          <w:szCs w:val="24"/>
        </w:rPr>
        <w:t>образования</w:t>
      </w:r>
      <w:proofErr w:type="gramEnd"/>
      <w:r w:rsidR="003E1A8A">
        <w:rPr>
          <w:rFonts w:ascii="Times New Roman" w:hAnsi="Times New Roman" w:cs="Times New Roman"/>
          <w:sz w:val="24"/>
          <w:szCs w:val="24"/>
        </w:rPr>
        <w:t xml:space="preserve"> </w:t>
      </w:r>
      <w:r w:rsidRPr="00963EA3">
        <w:rPr>
          <w:rFonts w:ascii="Times New Roman" w:hAnsi="Times New Roman" w:cs="Times New Roman"/>
          <w:sz w:val="24"/>
          <w:szCs w:val="24"/>
        </w:rPr>
        <w:t xml:space="preserve">как в виде очных занятий, так и через сеть интернет-курсов, позволяющие своевременно ликвидировать пробелы, незнание.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6.  Необходимо внедрение эффективных механизмов текущего и рубежного контроля  - на школьном, региональном и федеральном уровнях.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7.  Для учащихся, достигших базового  уровня  и  не  претендующих  на  достижение  профильного уровня и выполнение экзаменационной работы профильного уровня, на ступени старшей школы должна быть предусмотрена возможность развивающего обучения математике. </w:t>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8.  </w:t>
      </w:r>
      <w:proofErr w:type="gramStart"/>
      <w:r w:rsidRPr="00963EA3">
        <w:rPr>
          <w:rFonts w:ascii="Times New Roman" w:hAnsi="Times New Roman" w:cs="Times New Roman"/>
          <w:sz w:val="24"/>
          <w:szCs w:val="24"/>
        </w:rPr>
        <w:t>Для учащихся, не достигших базового уровня математической подготовки к окончанию</w:t>
      </w:r>
      <w:r w:rsidR="007E6331">
        <w:rPr>
          <w:rFonts w:ascii="Times New Roman" w:hAnsi="Times New Roman" w:cs="Times New Roman"/>
          <w:sz w:val="24"/>
          <w:szCs w:val="24"/>
        </w:rPr>
        <w:t xml:space="preserve"> </w:t>
      </w:r>
      <w:r w:rsidRPr="00963EA3">
        <w:rPr>
          <w:rFonts w:ascii="Times New Roman" w:hAnsi="Times New Roman" w:cs="Times New Roman"/>
          <w:sz w:val="24"/>
          <w:szCs w:val="24"/>
        </w:rPr>
        <w:t>основной школы, дальнейшее математическое образование на старшей ступени средней школы</w:t>
      </w:r>
      <w:r w:rsidR="00A570BC">
        <w:rPr>
          <w:rFonts w:ascii="Times New Roman" w:hAnsi="Times New Roman" w:cs="Times New Roman"/>
          <w:sz w:val="24"/>
          <w:szCs w:val="24"/>
        </w:rPr>
        <w:t xml:space="preserve"> </w:t>
      </w:r>
      <w:r w:rsidRPr="00963EA3">
        <w:rPr>
          <w:rFonts w:ascii="Times New Roman" w:hAnsi="Times New Roman" w:cs="Times New Roman"/>
          <w:sz w:val="24"/>
          <w:szCs w:val="24"/>
        </w:rPr>
        <w:t>должно проводится по специально</w:t>
      </w:r>
      <w:r w:rsidR="000E424D">
        <w:rPr>
          <w:rFonts w:ascii="Times New Roman" w:hAnsi="Times New Roman" w:cs="Times New Roman"/>
          <w:sz w:val="24"/>
          <w:szCs w:val="24"/>
        </w:rPr>
        <w:t xml:space="preserve"> </w:t>
      </w:r>
      <w:r w:rsidRPr="00963EA3">
        <w:rPr>
          <w:rFonts w:ascii="Times New Roman" w:hAnsi="Times New Roman" w:cs="Times New Roman"/>
          <w:sz w:val="24"/>
          <w:szCs w:val="24"/>
        </w:rPr>
        <w:t xml:space="preserve"> разработанным интенсивным программам, направленным на освоение базовых математических навыков, и позволяющим подготовиться к итоговой аттестации на базовом уровне.</w:t>
      </w:r>
      <w:proofErr w:type="gramEnd"/>
      <w:r w:rsidRPr="00963EA3">
        <w:rPr>
          <w:rFonts w:ascii="Times New Roman" w:hAnsi="Times New Roman" w:cs="Times New Roman"/>
          <w:sz w:val="24"/>
          <w:szCs w:val="24"/>
        </w:rPr>
        <w:t xml:space="preserve"> Система внутреннего промежуточного контроля и итоговой аттестации по математике должна  быть нацелены не на оценку абсолютной  подготовки учащегося,  а  на оценку результата освоения математики учащимся с учетом выбранного направления математической подготовки. </w:t>
      </w:r>
    </w:p>
    <w:p w:rsidR="004F0FA2" w:rsidRPr="003E1A8A" w:rsidRDefault="004F0FA2" w:rsidP="004F0FA2">
      <w:pPr>
        <w:ind w:firstLine="567"/>
        <w:jc w:val="both"/>
        <w:rPr>
          <w:rFonts w:ascii="Times New Roman" w:hAnsi="Times New Roman" w:cs="Times New Roman"/>
          <w:b/>
        </w:rPr>
      </w:pPr>
      <w:r w:rsidRPr="003E1A8A">
        <w:rPr>
          <w:rFonts w:ascii="Times New Roman" w:hAnsi="Times New Roman" w:cs="Times New Roman"/>
          <w:b/>
          <w:sz w:val="24"/>
          <w:szCs w:val="24"/>
        </w:rPr>
        <w:t>9.</w:t>
      </w:r>
      <w:r w:rsidRPr="00963EA3">
        <w:rPr>
          <w:rFonts w:ascii="Times New Roman" w:hAnsi="Times New Roman" w:cs="Times New Roman"/>
          <w:sz w:val="24"/>
          <w:szCs w:val="24"/>
        </w:rPr>
        <w:t xml:space="preserve">  </w:t>
      </w:r>
      <w:r w:rsidRPr="003E1A8A">
        <w:rPr>
          <w:rFonts w:ascii="Times New Roman" w:hAnsi="Times New Roman" w:cs="Times New Roman"/>
          <w:b/>
        </w:rPr>
        <w:t xml:space="preserve">«Принцип прохождения  программы» необходимо  заменить качественным  усвоением знаний и умений на выбранном ими направлении подготовки. </w:t>
      </w:r>
    </w:p>
    <w:p w:rsidR="004F0FA2" w:rsidRPr="00CA68A8" w:rsidRDefault="004F0FA2" w:rsidP="004F0FA2">
      <w:pPr>
        <w:ind w:firstLine="567"/>
        <w:jc w:val="center"/>
        <w:rPr>
          <w:rFonts w:ascii="Times New Roman" w:hAnsi="Times New Roman" w:cs="Times New Roman"/>
          <w:b/>
          <w:sz w:val="24"/>
          <w:szCs w:val="24"/>
        </w:rPr>
      </w:pPr>
      <w:r w:rsidRPr="00CA68A8">
        <w:rPr>
          <w:rFonts w:ascii="Times New Roman" w:hAnsi="Times New Roman" w:cs="Times New Roman"/>
          <w:b/>
          <w:sz w:val="24"/>
          <w:szCs w:val="24"/>
        </w:rPr>
        <w:t>Рекомендации по работе с учащимися, планирующими выполнение экзаменационной работы на профильном уровне</w:t>
      </w:r>
    </w:p>
    <w:p w:rsidR="004F0FA2" w:rsidRDefault="005A3314" w:rsidP="004F0FA2">
      <w:pPr>
        <w:ind w:firstLine="567"/>
        <w:jc w:val="both"/>
        <w:rPr>
          <w:rFonts w:ascii="Times New Roman" w:hAnsi="Times New Roman" w:cs="Times New Roman"/>
          <w:b/>
          <w:sz w:val="24"/>
          <w:szCs w:val="24"/>
        </w:rPr>
      </w:pPr>
      <w:r>
        <w:rPr>
          <w:rFonts w:ascii="Times New Roman" w:hAnsi="Times New Roman" w:cs="Times New Roman"/>
          <w:sz w:val="24"/>
          <w:szCs w:val="24"/>
        </w:rPr>
        <w:t>Для учащихся</w:t>
      </w:r>
      <w:r w:rsidR="004F0FA2" w:rsidRPr="00963EA3">
        <w:rPr>
          <w:rFonts w:ascii="Times New Roman" w:hAnsi="Times New Roman" w:cs="Times New Roman"/>
          <w:sz w:val="24"/>
          <w:szCs w:val="24"/>
        </w:rPr>
        <w:t xml:space="preserve">, которые могут успешно освоить курс математики средней (полной) школы на базовом уровне, образовательный акцент должен быть сделан на полное изучение традиционных курсов алгебры и начал  анализа и геометрии на базовом уровне. Помимо заданий базового уровня в образовательном процессе должны использоваться задания повышенного уровня. Количество часов математики должно быть не менее 5 часов в неделю. </w:t>
      </w:r>
    </w:p>
    <w:p w:rsidR="004F0FA2" w:rsidRDefault="005A3314" w:rsidP="004F0FA2">
      <w:pPr>
        <w:ind w:firstLine="567"/>
        <w:jc w:val="both"/>
        <w:rPr>
          <w:rFonts w:ascii="Times New Roman" w:hAnsi="Times New Roman" w:cs="Times New Roman"/>
          <w:b/>
          <w:sz w:val="24"/>
          <w:szCs w:val="24"/>
        </w:rPr>
      </w:pPr>
      <w:r>
        <w:rPr>
          <w:rFonts w:ascii="Times New Roman" w:hAnsi="Times New Roman" w:cs="Times New Roman"/>
          <w:sz w:val="24"/>
          <w:szCs w:val="24"/>
        </w:rPr>
        <w:t>Для учащихся</w:t>
      </w:r>
      <w:r w:rsidR="004F0FA2" w:rsidRPr="00963EA3">
        <w:rPr>
          <w:rFonts w:ascii="Times New Roman" w:hAnsi="Times New Roman" w:cs="Times New Roman"/>
          <w:sz w:val="24"/>
          <w:szCs w:val="24"/>
        </w:rPr>
        <w:t>, которые могут успешно  освоить  курс  математики  полно</w:t>
      </w:r>
      <w:proofErr w:type="gramStart"/>
      <w:r w:rsidR="004F0FA2" w:rsidRPr="00963EA3">
        <w:rPr>
          <w:rFonts w:ascii="Times New Roman" w:hAnsi="Times New Roman" w:cs="Times New Roman"/>
          <w:sz w:val="24"/>
          <w:szCs w:val="24"/>
        </w:rPr>
        <w:t>й(</w:t>
      </w:r>
      <w:proofErr w:type="gramEnd"/>
      <w:r w:rsidR="004F0FA2" w:rsidRPr="00963EA3">
        <w:rPr>
          <w:rFonts w:ascii="Times New Roman" w:hAnsi="Times New Roman" w:cs="Times New Roman"/>
          <w:sz w:val="24"/>
          <w:szCs w:val="24"/>
        </w:rPr>
        <w:t>средней) школы на профильном (повышенном) уровне, образовательный акцент должен быть сделан на полное изучение традиционных курсов алгебры и начал анализа и геометрии на</w:t>
      </w:r>
      <w:r w:rsidR="00414695">
        <w:rPr>
          <w:rFonts w:ascii="Times New Roman" w:hAnsi="Times New Roman" w:cs="Times New Roman"/>
          <w:sz w:val="24"/>
          <w:szCs w:val="24"/>
        </w:rPr>
        <w:t xml:space="preserve">  </w:t>
      </w:r>
      <w:r w:rsidR="004F0FA2" w:rsidRPr="00963EA3">
        <w:rPr>
          <w:rFonts w:ascii="Times New Roman" w:hAnsi="Times New Roman" w:cs="Times New Roman"/>
          <w:sz w:val="24"/>
          <w:szCs w:val="24"/>
        </w:rPr>
        <w:t xml:space="preserve">профильном уровне. Количество часов математики должно быть не менее 6–7 часов в неделю. </w:t>
      </w:r>
    </w:p>
    <w:p w:rsidR="004F0FA2" w:rsidRDefault="005A3314" w:rsidP="004F0FA2">
      <w:pPr>
        <w:ind w:firstLine="567"/>
        <w:jc w:val="both"/>
        <w:rPr>
          <w:rFonts w:ascii="Times New Roman" w:hAnsi="Times New Roman" w:cs="Times New Roman"/>
          <w:b/>
          <w:sz w:val="24"/>
          <w:szCs w:val="24"/>
        </w:rPr>
      </w:pPr>
      <w:r>
        <w:rPr>
          <w:rFonts w:ascii="Times New Roman" w:hAnsi="Times New Roman" w:cs="Times New Roman"/>
          <w:sz w:val="24"/>
          <w:szCs w:val="24"/>
        </w:rPr>
        <w:t>Для учащихся</w:t>
      </w:r>
      <w:r w:rsidRPr="00963EA3">
        <w:rPr>
          <w:rFonts w:ascii="Times New Roman" w:hAnsi="Times New Roman" w:cs="Times New Roman"/>
          <w:sz w:val="24"/>
          <w:szCs w:val="24"/>
        </w:rPr>
        <w:t>,</w:t>
      </w:r>
      <w:r w:rsidR="00414695">
        <w:rPr>
          <w:rFonts w:ascii="Times New Roman" w:hAnsi="Times New Roman" w:cs="Times New Roman"/>
          <w:sz w:val="24"/>
          <w:szCs w:val="24"/>
        </w:rPr>
        <w:t xml:space="preserve"> с повышенным </w:t>
      </w:r>
      <w:r>
        <w:rPr>
          <w:rFonts w:ascii="Times New Roman" w:hAnsi="Times New Roman" w:cs="Times New Roman"/>
          <w:sz w:val="24"/>
          <w:szCs w:val="24"/>
        </w:rPr>
        <w:t xml:space="preserve"> уровнем подготовки, к</w:t>
      </w:r>
      <w:r w:rsidR="004F0FA2" w:rsidRPr="00963EA3">
        <w:rPr>
          <w:rFonts w:ascii="Times New Roman" w:hAnsi="Times New Roman" w:cs="Times New Roman"/>
          <w:sz w:val="24"/>
          <w:szCs w:val="24"/>
        </w:rPr>
        <w:t xml:space="preserve">оличество часов математики обычно не менее 7–8 часов в неделю. </w:t>
      </w:r>
    </w:p>
    <w:p w:rsidR="004F0FA2"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lastRenderedPageBreak/>
        <w:t>В первую очередь нужно выработать у обучающихся быстрое и правильное выполнение заданий части 1, используя, в том числе и банк заданий экзамена  базового уровня. Умения, необходимые для выполнения заданий базового уровня, должны быть под постоянным контролем.</w:t>
      </w:r>
    </w:p>
    <w:p w:rsidR="004F0FA2" w:rsidRPr="0048257D"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Задания с кратким ответом (повышенного уровня) части 2 должны находить отражение в</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содержании математического образования, и аналогичные задания должны включаться в систему</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текущего и рубежного контроля. </w:t>
      </w:r>
    </w:p>
    <w:p w:rsidR="004F0FA2" w:rsidRPr="00963EA3" w:rsidRDefault="004F0FA2" w:rsidP="0045337A">
      <w:pPr>
        <w:jc w:val="both"/>
        <w:rPr>
          <w:rFonts w:ascii="Times New Roman" w:hAnsi="Times New Roman" w:cs="Times New Roman"/>
          <w:sz w:val="24"/>
          <w:szCs w:val="24"/>
        </w:rPr>
      </w:pPr>
      <w:r w:rsidRPr="00963EA3">
        <w:rPr>
          <w:rFonts w:ascii="Times New Roman" w:hAnsi="Times New Roman" w:cs="Times New Roman"/>
          <w:sz w:val="24"/>
          <w:szCs w:val="24"/>
        </w:rPr>
        <w:t>В записи решений к заданиям с развернутым ответом нужно особое внимание обращать на</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построение чертежей и рисунков, </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лаконичность пояснений, </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доказательность</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 рассуждений. </w:t>
      </w:r>
    </w:p>
    <w:p w:rsidR="004F0FA2" w:rsidRDefault="004F0FA2" w:rsidP="004F0FA2">
      <w:pPr>
        <w:ind w:firstLine="567"/>
        <w:jc w:val="center"/>
        <w:rPr>
          <w:rFonts w:ascii="Times New Roman" w:hAnsi="Times New Roman" w:cs="Times New Roman"/>
          <w:b/>
          <w:sz w:val="24"/>
          <w:szCs w:val="24"/>
        </w:rPr>
      </w:pPr>
      <w:r w:rsidRPr="00963EA3">
        <w:rPr>
          <w:rFonts w:ascii="Times New Roman" w:hAnsi="Times New Roman" w:cs="Times New Roman"/>
          <w:b/>
          <w:sz w:val="24"/>
          <w:szCs w:val="24"/>
        </w:rPr>
        <w:t>Рекомендации по работе с учащимися, планирующими выполнение</w:t>
      </w:r>
      <w:r w:rsidR="00CA68A8">
        <w:rPr>
          <w:rFonts w:ascii="Times New Roman" w:hAnsi="Times New Roman" w:cs="Times New Roman"/>
          <w:b/>
          <w:sz w:val="24"/>
          <w:szCs w:val="24"/>
        </w:rPr>
        <w:t xml:space="preserve"> </w:t>
      </w:r>
      <w:r w:rsidRPr="00963EA3">
        <w:rPr>
          <w:rFonts w:ascii="Times New Roman" w:hAnsi="Times New Roman" w:cs="Times New Roman"/>
          <w:b/>
          <w:sz w:val="24"/>
          <w:szCs w:val="24"/>
        </w:rPr>
        <w:t>экзаменационной работы на базовом уровне</w:t>
      </w:r>
    </w:p>
    <w:p w:rsidR="004F0FA2" w:rsidRDefault="002B0553" w:rsidP="004F0FA2">
      <w:pPr>
        <w:ind w:firstLine="567"/>
        <w:jc w:val="both"/>
        <w:rPr>
          <w:rFonts w:ascii="Times New Roman" w:hAnsi="Times New Roman" w:cs="Times New Roman"/>
          <w:b/>
          <w:sz w:val="24"/>
          <w:szCs w:val="24"/>
        </w:rPr>
      </w:pPr>
      <w:r>
        <w:rPr>
          <w:rFonts w:ascii="Times New Roman" w:hAnsi="Times New Roman" w:cs="Times New Roman"/>
          <w:sz w:val="24"/>
          <w:szCs w:val="24"/>
        </w:rPr>
        <w:t xml:space="preserve">Для учащихся, </w:t>
      </w:r>
      <w:r w:rsidR="004F0FA2" w:rsidRPr="00963EA3">
        <w:rPr>
          <w:rFonts w:ascii="Times New Roman" w:hAnsi="Times New Roman" w:cs="Times New Roman"/>
          <w:sz w:val="24"/>
          <w:szCs w:val="24"/>
        </w:rPr>
        <w:t>слабо овладевших или фактически  не овладевших</w:t>
      </w:r>
      <w:r w:rsidR="007E6331">
        <w:rPr>
          <w:rFonts w:ascii="Times New Roman" w:hAnsi="Times New Roman" w:cs="Times New Roman"/>
          <w:sz w:val="24"/>
          <w:szCs w:val="24"/>
        </w:rPr>
        <w:t xml:space="preserve"> </w:t>
      </w:r>
      <w:r w:rsidR="004F0FA2" w:rsidRPr="00963EA3">
        <w:rPr>
          <w:rFonts w:ascii="Times New Roman" w:hAnsi="Times New Roman" w:cs="Times New Roman"/>
          <w:sz w:val="24"/>
          <w:szCs w:val="24"/>
        </w:rPr>
        <w:t>математическими компетенциями, требуемыми в повседневной жизни, и допускающих значительное число ошибок в вычислениях, при чтении условия задачи, образовательный акцент должен быть сделан на формировании базовых математических компетентностей. В этой группе</w:t>
      </w:r>
      <w:r w:rsidR="003E1A8A">
        <w:rPr>
          <w:rFonts w:ascii="Times New Roman" w:hAnsi="Times New Roman" w:cs="Times New Roman"/>
          <w:sz w:val="24"/>
          <w:szCs w:val="24"/>
        </w:rPr>
        <w:t xml:space="preserve">  </w:t>
      </w:r>
      <w:r w:rsidR="004F0FA2" w:rsidRPr="00963EA3">
        <w:rPr>
          <w:rFonts w:ascii="Times New Roman" w:hAnsi="Times New Roman" w:cs="Times New Roman"/>
          <w:sz w:val="24"/>
          <w:szCs w:val="24"/>
        </w:rPr>
        <w:t>учебный материал старшей школы  может  изучаться  обзорно.  Дополнительно  потребуется  не</w:t>
      </w:r>
      <w:r w:rsidR="007E6331">
        <w:rPr>
          <w:rFonts w:ascii="Times New Roman" w:hAnsi="Times New Roman" w:cs="Times New Roman"/>
          <w:sz w:val="24"/>
          <w:szCs w:val="24"/>
        </w:rPr>
        <w:t xml:space="preserve"> </w:t>
      </w:r>
      <w:r w:rsidR="004F0FA2" w:rsidRPr="00963EA3">
        <w:rPr>
          <w:rFonts w:ascii="Times New Roman" w:hAnsi="Times New Roman" w:cs="Times New Roman"/>
          <w:sz w:val="24"/>
          <w:szCs w:val="24"/>
        </w:rPr>
        <w:t xml:space="preserve">менее 2–3 часов в неделю для ликвидации проблем в базовых предметных компетенциях. Общее количество часов математики должно быть не менее 5 часов в неделю.  </w:t>
      </w:r>
    </w:p>
    <w:p w:rsidR="004F0FA2"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Для</w:t>
      </w:r>
      <w:r w:rsidR="002B0553">
        <w:rPr>
          <w:rFonts w:ascii="Times New Roman" w:hAnsi="Times New Roman" w:cs="Times New Roman"/>
          <w:sz w:val="24"/>
          <w:szCs w:val="24"/>
        </w:rPr>
        <w:t xml:space="preserve"> </w:t>
      </w:r>
      <w:r w:rsidRPr="00963EA3">
        <w:rPr>
          <w:rFonts w:ascii="Times New Roman" w:hAnsi="Times New Roman" w:cs="Times New Roman"/>
          <w:sz w:val="24"/>
          <w:szCs w:val="24"/>
        </w:rPr>
        <w:t xml:space="preserve"> подготовки к государственной итоговой аттестации учащихся  этой категории следует</w:t>
      </w:r>
      <w:r w:rsidR="00CA68A8">
        <w:rPr>
          <w:rFonts w:ascii="Times New Roman" w:hAnsi="Times New Roman" w:cs="Times New Roman"/>
          <w:sz w:val="24"/>
          <w:szCs w:val="24"/>
        </w:rPr>
        <w:t xml:space="preserve"> </w:t>
      </w:r>
      <w:r w:rsidRPr="00963EA3">
        <w:rPr>
          <w:rFonts w:ascii="Times New Roman" w:hAnsi="Times New Roman" w:cs="Times New Roman"/>
          <w:sz w:val="24"/>
          <w:szCs w:val="24"/>
        </w:rPr>
        <w:t>различными диагностическими процедурами  выявить  9–12  заданий  экзамена  базового  уровня, которые учащийся может выполнить, возможно, с ошибками,  и  в  процессе  обучения  добиться</w:t>
      </w:r>
      <w:r w:rsidR="007E6331">
        <w:rPr>
          <w:rFonts w:ascii="Times New Roman" w:hAnsi="Times New Roman" w:cs="Times New Roman"/>
          <w:sz w:val="24"/>
          <w:szCs w:val="24"/>
        </w:rPr>
        <w:t xml:space="preserve"> </w:t>
      </w:r>
      <w:r w:rsidRPr="00963EA3">
        <w:rPr>
          <w:rFonts w:ascii="Times New Roman" w:hAnsi="Times New Roman" w:cs="Times New Roman"/>
          <w:sz w:val="24"/>
          <w:szCs w:val="24"/>
        </w:rPr>
        <w:t xml:space="preserve">уверенного выполнения этих заданий. Расширять круг этих заданий следует поэтапно. </w:t>
      </w:r>
    </w:p>
    <w:p w:rsidR="004F0FA2" w:rsidRDefault="004F0FA2" w:rsidP="0045337A">
      <w:pPr>
        <w:jc w:val="both"/>
        <w:rPr>
          <w:rFonts w:ascii="Times New Roman" w:hAnsi="Times New Roman" w:cs="Times New Roman"/>
          <w:b/>
          <w:sz w:val="24"/>
          <w:szCs w:val="24"/>
        </w:rPr>
      </w:pPr>
      <w:r w:rsidRPr="00963EA3">
        <w:rPr>
          <w:rFonts w:ascii="Times New Roman" w:hAnsi="Times New Roman" w:cs="Times New Roman"/>
          <w:sz w:val="24"/>
          <w:szCs w:val="24"/>
        </w:rPr>
        <w:t>Эта работа может быть организована  для  различных  групп  учащихся  одного  класса  на</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разных уровнях в урочной и внеурочной работе. </w:t>
      </w:r>
    </w:p>
    <w:p w:rsidR="004F0FA2" w:rsidRDefault="004F0FA2" w:rsidP="0045337A">
      <w:pPr>
        <w:jc w:val="both"/>
        <w:rPr>
          <w:rFonts w:ascii="Times New Roman" w:hAnsi="Times New Roman" w:cs="Times New Roman"/>
          <w:b/>
          <w:sz w:val="24"/>
          <w:szCs w:val="24"/>
        </w:rPr>
      </w:pPr>
      <w:r w:rsidRPr="00963EA3">
        <w:rPr>
          <w:rFonts w:ascii="Times New Roman" w:hAnsi="Times New Roman" w:cs="Times New Roman"/>
          <w:sz w:val="24"/>
          <w:szCs w:val="24"/>
        </w:rPr>
        <w:t>В обучении учащихся, имеющих значительные пробелы в знаниях и слабые</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 xml:space="preserve">вычислительные навыки, программа обучения должна быть компенсирующей. </w:t>
      </w:r>
    </w:p>
    <w:p w:rsidR="004F0FA2" w:rsidRDefault="004F0FA2" w:rsidP="0045337A">
      <w:pPr>
        <w:jc w:val="both"/>
        <w:rPr>
          <w:rFonts w:ascii="Times New Roman" w:hAnsi="Times New Roman" w:cs="Times New Roman"/>
          <w:sz w:val="24"/>
          <w:szCs w:val="24"/>
        </w:rPr>
      </w:pPr>
      <w:r w:rsidRPr="00963EA3">
        <w:rPr>
          <w:rFonts w:ascii="Times New Roman" w:hAnsi="Times New Roman" w:cs="Times New Roman"/>
          <w:sz w:val="24"/>
          <w:szCs w:val="24"/>
        </w:rPr>
        <w:t>Для учащихся, которые имеют достаточно высокий уровень подготовки, но не планируют</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сдачу экзамена профильного уровня, при подготовке к экзамену базового уровня, следует делать</w:t>
      </w:r>
      <w:r w:rsidR="0045337A">
        <w:rPr>
          <w:rFonts w:ascii="Times New Roman" w:hAnsi="Times New Roman" w:cs="Times New Roman"/>
          <w:sz w:val="24"/>
          <w:szCs w:val="24"/>
        </w:rPr>
        <w:t xml:space="preserve"> </w:t>
      </w:r>
      <w:r w:rsidRPr="00963EA3">
        <w:rPr>
          <w:rFonts w:ascii="Times New Roman" w:hAnsi="Times New Roman" w:cs="Times New Roman"/>
          <w:sz w:val="24"/>
          <w:szCs w:val="24"/>
        </w:rPr>
        <w:t>больший акцент на решение задач 18–20, с целью развития мышления, а также уделить внимание формированию представления об общекультурной роли математики, развитию наглядных  геометрических представлений.</w:t>
      </w:r>
    </w:p>
    <w:p w:rsidR="004F0FA2" w:rsidRPr="00452C03" w:rsidRDefault="004F0FA2" w:rsidP="004F0FA2">
      <w:pPr>
        <w:ind w:firstLine="567"/>
        <w:jc w:val="both"/>
        <w:rPr>
          <w:rFonts w:ascii="Times New Roman" w:hAnsi="Times New Roman" w:cs="Times New Roman"/>
          <w:b/>
        </w:rPr>
      </w:pPr>
      <w:r w:rsidRPr="00452C03">
        <w:rPr>
          <w:rFonts w:ascii="Times New Roman" w:hAnsi="Times New Roman" w:cs="Times New Roman"/>
        </w:rPr>
        <w:t xml:space="preserve">Изменений в структуре КИМ ЕГЭ базового уровня не планируется. </w:t>
      </w:r>
    </w:p>
    <w:p w:rsidR="004F0FA2" w:rsidRPr="00452C03" w:rsidRDefault="004F0FA2" w:rsidP="004F0FA2">
      <w:pPr>
        <w:ind w:firstLine="567"/>
        <w:jc w:val="both"/>
        <w:rPr>
          <w:rFonts w:ascii="Times New Roman" w:hAnsi="Times New Roman" w:cs="Times New Roman"/>
        </w:rPr>
      </w:pPr>
      <w:proofErr w:type="gramStart"/>
      <w:r w:rsidRPr="00452C03">
        <w:rPr>
          <w:rFonts w:ascii="Times New Roman" w:hAnsi="Times New Roman" w:cs="Times New Roman"/>
        </w:rPr>
        <w:t>Из</w:t>
      </w:r>
      <w:proofErr w:type="gramEnd"/>
      <w:r w:rsidR="00CA68A8" w:rsidRPr="00452C03">
        <w:rPr>
          <w:rFonts w:ascii="Times New Roman" w:hAnsi="Times New Roman" w:cs="Times New Roman"/>
        </w:rPr>
        <w:t xml:space="preserve"> </w:t>
      </w:r>
      <w:proofErr w:type="gramStart"/>
      <w:r w:rsidRPr="00452C03">
        <w:rPr>
          <w:rFonts w:ascii="Times New Roman" w:hAnsi="Times New Roman" w:cs="Times New Roman"/>
        </w:rPr>
        <w:t>КИМ</w:t>
      </w:r>
      <w:proofErr w:type="gramEnd"/>
      <w:r w:rsidR="00CA68A8" w:rsidRPr="00452C03">
        <w:rPr>
          <w:rFonts w:ascii="Times New Roman" w:hAnsi="Times New Roman" w:cs="Times New Roman"/>
        </w:rPr>
        <w:t xml:space="preserve"> </w:t>
      </w:r>
      <w:r w:rsidRPr="00452C03">
        <w:rPr>
          <w:rFonts w:ascii="Times New Roman" w:hAnsi="Times New Roman" w:cs="Times New Roman"/>
        </w:rPr>
        <w:t xml:space="preserve">ЕГЭ по математике профильного уровня планируется исключить два  задания с кратким ответом:  задание практико-ориентированной  направленности  и  задание  по  стереометрии. Максимальный первичный балл уменьшится с 34 до 32 баллов.  </w:t>
      </w:r>
    </w:p>
    <w:p w:rsidR="004F0FA2" w:rsidRPr="00452C03" w:rsidRDefault="004F0FA2" w:rsidP="004F0FA2">
      <w:pPr>
        <w:ind w:firstLine="567"/>
        <w:jc w:val="both"/>
        <w:rPr>
          <w:rFonts w:ascii="Times New Roman" w:hAnsi="Times New Roman" w:cs="Times New Roman"/>
        </w:rPr>
      </w:pPr>
      <w:r w:rsidRPr="00452C03">
        <w:rPr>
          <w:rFonts w:ascii="Times New Roman" w:hAnsi="Times New Roman" w:cs="Times New Roman"/>
        </w:rPr>
        <w:t>Следует обратить особое внимание на выбор уровня экзамена, рекомендуя учащимся, которые неуверенно решают 6 заданий с кратким ответом сдачу экзамена на базовом уровне вместо</w:t>
      </w:r>
      <w:r w:rsidR="003E1A8A" w:rsidRPr="00452C03">
        <w:rPr>
          <w:rFonts w:ascii="Times New Roman" w:hAnsi="Times New Roman" w:cs="Times New Roman"/>
        </w:rPr>
        <w:t xml:space="preserve">  </w:t>
      </w:r>
      <w:r w:rsidRPr="00452C03">
        <w:rPr>
          <w:rFonts w:ascii="Times New Roman" w:hAnsi="Times New Roman" w:cs="Times New Roman"/>
        </w:rPr>
        <w:t xml:space="preserve">профильного, а тем, кто решает 6–10  заданий – сдачу экзамена базового уровня, наряду с профильным. </w:t>
      </w:r>
    </w:p>
    <w:p w:rsidR="0010525A" w:rsidRDefault="0010525A" w:rsidP="0010525A">
      <w:pPr>
        <w:spacing w:line="240" w:lineRule="auto"/>
        <w:rPr>
          <w:rFonts w:ascii="Times New Roman" w:hAnsi="Times New Roman" w:cs="Times New Roman"/>
        </w:rPr>
      </w:pPr>
      <w:r w:rsidRPr="00D97472">
        <w:rPr>
          <w:rFonts w:ascii="Times New Roman" w:hAnsi="Times New Roman" w:cs="Times New Roman"/>
        </w:rPr>
        <w:t xml:space="preserve">                               </w:t>
      </w:r>
    </w:p>
    <w:p w:rsidR="0010525A" w:rsidRPr="002B0553" w:rsidRDefault="0010525A" w:rsidP="0010525A">
      <w:pPr>
        <w:ind w:left="709" w:hanging="425"/>
        <w:rPr>
          <w:rFonts w:ascii="Times New Roman" w:hAnsi="Times New Roman" w:cs="Times New Roman"/>
          <w:sz w:val="24"/>
          <w:szCs w:val="24"/>
        </w:rPr>
      </w:pPr>
      <w:r w:rsidRPr="002B0553">
        <w:rPr>
          <w:rFonts w:ascii="Times New Roman" w:hAnsi="Times New Roman" w:cs="Times New Roman"/>
          <w:sz w:val="24"/>
          <w:szCs w:val="24"/>
        </w:rPr>
        <w:lastRenderedPageBreak/>
        <w:t xml:space="preserve">                                                   Итоги ЕГЭ 2015 по математике в  КЧР.</w:t>
      </w:r>
    </w:p>
    <w:p w:rsidR="0010525A" w:rsidRPr="007E6331" w:rsidRDefault="0010525A" w:rsidP="0010525A">
      <w:pPr>
        <w:spacing w:line="240" w:lineRule="auto"/>
        <w:rPr>
          <w:rFonts w:ascii="Times New Roman" w:hAnsi="Times New Roman" w:cs="Times New Roman"/>
          <w:sz w:val="24"/>
          <w:szCs w:val="24"/>
        </w:rPr>
      </w:pPr>
      <w:r w:rsidRPr="007E6331">
        <w:rPr>
          <w:rFonts w:ascii="Times New Roman" w:hAnsi="Times New Roman" w:cs="Times New Roman"/>
          <w:sz w:val="24"/>
          <w:szCs w:val="24"/>
        </w:rPr>
        <w:t xml:space="preserve">                                 Поэлементный анализ  экзаменационных заданий показал:</w:t>
      </w:r>
    </w:p>
    <w:p w:rsidR="0010525A" w:rsidRPr="007E6331" w:rsidRDefault="007E6331" w:rsidP="001052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525A" w:rsidRPr="007E6331">
        <w:rPr>
          <w:rFonts w:ascii="Times New Roman" w:hAnsi="Times New Roman" w:cs="Times New Roman"/>
          <w:sz w:val="24"/>
          <w:szCs w:val="24"/>
        </w:rPr>
        <w:t xml:space="preserve">в знаниях выпускников обнаруживаются пробелы по освоению отдельных тем  </w:t>
      </w:r>
    </w:p>
    <w:p w:rsidR="0010525A" w:rsidRPr="007E6331" w:rsidRDefault="0010525A" w:rsidP="0010525A">
      <w:pPr>
        <w:spacing w:line="240" w:lineRule="auto"/>
        <w:rPr>
          <w:rFonts w:ascii="Times New Roman" w:hAnsi="Times New Roman" w:cs="Times New Roman"/>
          <w:sz w:val="24"/>
          <w:szCs w:val="24"/>
        </w:rPr>
      </w:pPr>
      <w:r w:rsidRPr="007E6331">
        <w:rPr>
          <w:rFonts w:ascii="Times New Roman" w:hAnsi="Times New Roman" w:cs="Times New Roman"/>
          <w:sz w:val="24"/>
          <w:szCs w:val="24"/>
        </w:rPr>
        <w:t xml:space="preserve">            основной школы по математике;</w:t>
      </w:r>
    </w:p>
    <w:p w:rsidR="0010525A" w:rsidRPr="007E6331" w:rsidRDefault="007E6331" w:rsidP="001052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525A" w:rsidRPr="007E6331">
        <w:rPr>
          <w:rFonts w:ascii="Times New Roman" w:hAnsi="Times New Roman" w:cs="Times New Roman"/>
          <w:sz w:val="24"/>
          <w:szCs w:val="24"/>
        </w:rPr>
        <w:t xml:space="preserve">выпускники затрудняются применять полученные теоретические  знания </w:t>
      </w:r>
      <w:proofErr w:type="gramStart"/>
      <w:r w:rsidR="0010525A" w:rsidRPr="007E6331">
        <w:rPr>
          <w:rFonts w:ascii="Times New Roman" w:hAnsi="Times New Roman" w:cs="Times New Roman"/>
          <w:sz w:val="24"/>
          <w:szCs w:val="24"/>
        </w:rPr>
        <w:t>в</w:t>
      </w:r>
      <w:proofErr w:type="gramEnd"/>
      <w:r w:rsidR="0010525A" w:rsidRPr="007E6331">
        <w:rPr>
          <w:rFonts w:ascii="Times New Roman" w:hAnsi="Times New Roman" w:cs="Times New Roman"/>
          <w:sz w:val="24"/>
          <w:szCs w:val="24"/>
        </w:rPr>
        <w:t xml:space="preserve">  конкретно       </w:t>
      </w:r>
    </w:p>
    <w:p w:rsidR="0010525A" w:rsidRPr="007E6331" w:rsidRDefault="0010525A" w:rsidP="0010525A">
      <w:pPr>
        <w:spacing w:line="240" w:lineRule="auto"/>
        <w:rPr>
          <w:rFonts w:ascii="Times New Roman" w:hAnsi="Times New Roman" w:cs="Times New Roman"/>
          <w:sz w:val="24"/>
          <w:szCs w:val="24"/>
        </w:rPr>
      </w:pPr>
      <w:r w:rsidRPr="007E6331">
        <w:rPr>
          <w:rFonts w:ascii="Times New Roman" w:hAnsi="Times New Roman" w:cs="Times New Roman"/>
          <w:sz w:val="24"/>
          <w:szCs w:val="24"/>
        </w:rPr>
        <w:t xml:space="preserve">            заданной ситуации, которая может даже незначительно отличаться </w:t>
      </w:r>
      <w:r w:rsidR="000F1960" w:rsidRPr="007E6331">
        <w:rPr>
          <w:rFonts w:ascii="Times New Roman" w:hAnsi="Times New Roman" w:cs="Times New Roman"/>
          <w:sz w:val="24"/>
          <w:szCs w:val="24"/>
        </w:rPr>
        <w:t xml:space="preserve"> </w:t>
      </w:r>
      <w:proofErr w:type="gramStart"/>
      <w:r w:rsidRPr="007E6331">
        <w:rPr>
          <w:rFonts w:ascii="Times New Roman" w:hAnsi="Times New Roman" w:cs="Times New Roman"/>
          <w:sz w:val="24"/>
          <w:szCs w:val="24"/>
        </w:rPr>
        <w:t>от</w:t>
      </w:r>
      <w:proofErr w:type="gramEnd"/>
      <w:r w:rsidRPr="007E6331">
        <w:rPr>
          <w:rFonts w:ascii="Times New Roman" w:hAnsi="Times New Roman" w:cs="Times New Roman"/>
          <w:sz w:val="24"/>
          <w:szCs w:val="24"/>
        </w:rPr>
        <w:t xml:space="preserve"> стандартной;  </w:t>
      </w:r>
    </w:p>
    <w:p w:rsidR="0010525A" w:rsidRPr="007E6331" w:rsidRDefault="007E6331" w:rsidP="001052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525A" w:rsidRPr="007E6331">
        <w:rPr>
          <w:rFonts w:ascii="Times New Roman" w:hAnsi="Times New Roman" w:cs="Times New Roman"/>
          <w:sz w:val="24"/>
          <w:szCs w:val="24"/>
        </w:rPr>
        <w:t>допускают  элементарные вычислительные ошибки;</w:t>
      </w:r>
    </w:p>
    <w:p w:rsidR="0010525A" w:rsidRPr="007E6331" w:rsidRDefault="007E6331" w:rsidP="001052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525A" w:rsidRPr="007E6331">
        <w:rPr>
          <w:rFonts w:ascii="Times New Roman" w:hAnsi="Times New Roman" w:cs="Times New Roman"/>
          <w:sz w:val="24"/>
          <w:szCs w:val="24"/>
        </w:rPr>
        <w:t>у выпускников слабы навыки  самоконтроля, что приводит к допуску ошибок.</w:t>
      </w:r>
    </w:p>
    <w:p w:rsidR="0010525A" w:rsidRPr="007E6331" w:rsidRDefault="002B0553" w:rsidP="001052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525A" w:rsidRPr="007E6331">
        <w:rPr>
          <w:rFonts w:ascii="Times New Roman" w:hAnsi="Times New Roman" w:cs="Times New Roman"/>
          <w:sz w:val="24"/>
          <w:szCs w:val="24"/>
        </w:rPr>
        <w:t xml:space="preserve">Анализ полученных результатов ЕГЭ позволяет сделать вывод о необходимости       </w:t>
      </w:r>
    </w:p>
    <w:p w:rsidR="0010525A" w:rsidRPr="007E6331" w:rsidRDefault="002B0553" w:rsidP="0010525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0525A" w:rsidRPr="007E6331">
        <w:rPr>
          <w:rFonts w:ascii="Times New Roman" w:hAnsi="Times New Roman" w:cs="Times New Roman"/>
          <w:sz w:val="24"/>
          <w:szCs w:val="24"/>
        </w:rPr>
        <w:t xml:space="preserve">целенаправленных усилий учителей школ по повышению качества обучения.                                                                                          </w:t>
      </w:r>
    </w:p>
    <w:p w:rsidR="000F1960" w:rsidRPr="007E6331" w:rsidRDefault="000F1960" w:rsidP="0010525A">
      <w:pPr>
        <w:spacing w:line="240" w:lineRule="auto"/>
        <w:rPr>
          <w:rFonts w:ascii="Times New Roman" w:hAnsi="Times New Roman" w:cs="Times New Roman"/>
          <w:sz w:val="24"/>
          <w:szCs w:val="24"/>
        </w:rPr>
      </w:pPr>
      <w:r w:rsidRPr="007E6331">
        <w:rPr>
          <w:rFonts w:ascii="Times New Roman" w:hAnsi="Times New Roman" w:cs="Times New Roman"/>
          <w:sz w:val="24"/>
          <w:szCs w:val="24"/>
        </w:rPr>
        <w:t xml:space="preserve">        Информация о  выполнении заданий  ЕГЭ  профильного и базового  уровней  по КЧР </w:t>
      </w:r>
    </w:p>
    <w:p w:rsidR="0010525A" w:rsidRPr="007E6331" w:rsidRDefault="000F1960" w:rsidP="0010525A">
      <w:pPr>
        <w:spacing w:line="240" w:lineRule="auto"/>
        <w:rPr>
          <w:rFonts w:ascii="Times New Roman" w:hAnsi="Times New Roman" w:cs="Times New Roman"/>
          <w:sz w:val="24"/>
          <w:szCs w:val="24"/>
        </w:rPr>
      </w:pPr>
      <w:r w:rsidRPr="007E6331">
        <w:rPr>
          <w:rFonts w:ascii="Times New Roman" w:hAnsi="Times New Roman" w:cs="Times New Roman"/>
          <w:sz w:val="24"/>
          <w:szCs w:val="24"/>
        </w:rPr>
        <w:t xml:space="preserve">                    прилагается  в  виде таблиц.</w:t>
      </w:r>
    </w:p>
    <w:p w:rsidR="007E6331" w:rsidRPr="002B0553" w:rsidRDefault="0010525A" w:rsidP="0010525A">
      <w:pPr>
        <w:spacing w:line="240" w:lineRule="auto"/>
        <w:rPr>
          <w:rFonts w:ascii="Times New Roman" w:hAnsi="Times New Roman" w:cs="Times New Roman"/>
          <w:b/>
          <w:sz w:val="24"/>
          <w:szCs w:val="24"/>
        </w:rPr>
      </w:pPr>
      <w:r w:rsidRPr="002B0553">
        <w:rPr>
          <w:rFonts w:ascii="Times New Roman" w:hAnsi="Times New Roman" w:cs="Times New Roman"/>
          <w:b/>
          <w:sz w:val="24"/>
          <w:szCs w:val="24"/>
        </w:rPr>
        <w:t xml:space="preserve">                                             Рекомен</w:t>
      </w:r>
      <w:r w:rsidR="002B0553">
        <w:rPr>
          <w:rFonts w:ascii="Times New Roman" w:hAnsi="Times New Roman" w:cs="Times New Roman"/>
          <w:b/>
          <w:sz w:val="24"/>
          <w:szCs w:val="24"/>
        </w:rPr>
        <w:t>дации  для учителей  математики</w:t>
      </w:r>
      <w:r w:rsidRPr="002B0553">
        <w:rPr>
          <w:rFonts w:ascii="Times New Roman" w:hAnsi="Times New Roman" w:cs="Times New Roman"/>
          <w:b/>
          <w:sz w:val="24"/>
          <w:szCs w:val="24"/>
        </w:rPr>
        <w:t xml:space="preserve">:    </w:t>
      </w:r>
    </w:p>
    <w:p w:rsidR="007E6331" w:rsidRPr="007E6331" w:rsidRDefault="0010525A" w:rsidP="007E6331">
      <w:pPr>
        <w:rPr>
          <w:rFonts w:ascii="Times New Roman" w:hAnsi="Times New Roman" w:cs="Times New Roman"/>
          <w:sz w:val="24"/>
          <w:szCs w:val="24"/>
        </w:rPr>
      </w:pPr>
      <w:r w:rsidRPr="007E6331">
        <w:rPr>
          <w:rFonts w:ascii="Times New Roman" w:hAnsi="Times New Roman" w:cs="Times New Roman"/>
          <w:sz w:val="24"/>
          <w:szCs w:val="24"/>
        </w:rPr>
        <w:t xml:space="preserve">  </w:t>
      </w:r>
      <w:r w:rsidR="002B0553">
        <w:rPr>
          <w:rFonts w:ascii="Times New Roman" w:hAnsi="Times New Roman" w:cs="Times New Roman"/>
          <w:sz w:val="24"/>
          <w:szCs w:val="24"/>
        </w:rPr>
        <w:t xml:space="preserve">       </w:t>
      </w:r>
      <w:r w:rsidR="007E6331" w:rsidRPr="007E6331">
        <w:rPr>
          <w:rFonts w:ascii="Times New Roman" w:hAnsi="Times New Roman" w:cs="Times New Roman"/>
          <w:sz w:val="24"/>
          <w:szCs w:val="24"/>
        </w:rPr>
        <w:t>Для  более  качественной   подготовки обучающихся к сдаче    ЕГЭ   учителям</w:t>
      </w:r>
    </w:p>
    <w:p w:rsidR="007E6331" w:rsidRPr="007E6331" w:rsidRDefault="00113EA3" w:rsidP="007E6331">
      <w:pPr>
        <w:ind w:left="888"/>
        <w:rPr>
          <w:rFonts w:ascii="Times New Roman" w:hAnsi="Times New Roman" w:cs="Times New Roman"/>
          <w:sz w:val="24"/>
          <w:szCs w:val="24"/>
        </w:rPr>
      </w:pPr>
      <w:r w:rsidRPr="007E6331">
        <w:rPr>
          <w:rFonts w:ascii="Times New Roman" w:hAnsi="Times New Roman" w:cs="Times New Roman"/>
          <w:sz w:val="24"/>
          <w:szCs w:val="24"/>
        </w:rPr>
        <w:t>М</w:t>
      </w:r>
      <w:r w:rsidR="007E6331" w:rsidRPr="007E6331">
        <w:rPr>
          <w:rFonts w:ascii="Times New Roman" w:hAnsi="Times New Roman" w:cs="Times New Roman"/>
          <w:sz w:val="24"/>
          <w:szCs w:val="24"/>
        </w:rPr>
        <w:t>атематики</w:t>
      </w:r>
      <w:r>
        <w:rPr>
          <w:rFonts w:ascii="Times New Roman" w:hAnsi="Times New Roman" w:cs="Times New Roman"/>
          <w:sz w:val="24"/>
          <w:szCs w:val="24"/>
        </w:rPr>
        <w:t>,</w:t>
      </w:r>
      <w:r w:rsidR="007E6331" w:rsidRPr="007E6331">
        <w:rPr>
          <w:rFonts w:ascii="Times New Roman" w:hAnsi="Times New Roman" w:cs="Times New Roman"/>
          <w:sz w:val="24"/>
          <w:szCs w:val="24"/>
        </w:rPr>
        <w:t xml:space="preserve">  </w:t>
      </w:r>
      <w:proofErr w:type="gramStart"/>
      <w:r w:rsidR="007E6331" w:rsidRPr="007E6331">
        <w:rPr>
          <w:rFonts w:ascii="Times New Roman" w:hAnsi="Times New Roman" w:cs="Times New Roman"/>
          <w:sz w:val="24"/>
          <w:szCs w:val="24"/>
        </w:rPr>
        <w:t>работающим</w:t>
      </w:r>
      <w:proofErr w:type="gramEnd"/>
      <w:r w:rsidR="007E6331" w:rsidRPr="007E6331">
        <w:rPr>
          <w:rFonts w:ascii="Times New Roman" w:hAnsi="Times New Roman" w:cs="Times New Roman"/>
          <w:sz w:val="24"/>
          <w:szCs w:val="24"/>
        </w:rPr>
        <w:t xml:space="preserve">  в 11 классе</w:t>
      </w:r>
      <w:r>
        <w:rPr>
          <w:rFonts w:ascii="Times New Roman" w:hAnsi="Times New Roman" w:cs="Times New Roman"/>
          <w:sz w:val="24"/>
          <w:szCs w:val="24"/>
        </w:rPr>
        <w:t>,</w:t>
      </w:r>
      <w:r w:rsidR="007E6331" w:rsidRPr="007E6331">
        <w:rPr>
          <w:rFonts w:ascii="Times New Roman" w:hAnsi="Times New Roman" w:cs="Times New Roman"/>
          <w:sz w:val="24"/>
          <w:szCs w:val="24"/>
        </w:rPr>
        <w:t xml:space="preserve">  рекомендуется:</w:t>
      </w:r>
    </w:p>
    <w:p w:rsidR="007E6331" w:rsidRPr="007E6331" w:rsidRDefault="007E6331" w:rsidP="002B0553">
      <w:pPr>
        <w:spacing w:line="240" w:lineRule="auto"/>
        <w:ind w:left="708" w:hanging="282"/>
        <w:rPr>
          <w:rFonts w:ascii="Times New Roman" w:hAnsi="Times New Roman" w:cs="Times New Roman"/>
          <w:sz w:val="24"/>
          <w:szCs w:val="24"/>
        </w:rPr>
      </w:pPr>
      <w:r w:rsidRPr="007E6331">
        <w:rPr>
          <w:rFonts w:ascii="Times New Roman" w:hAnsi="Times New Roman" w:cs="Times New Roman"/>
          <w:sz w:val="24"/>
          <w:szCs w:val="24"/>
        </w:rPr>
        <w:t xml:space="preserve"> -    проанализировать  результаты ЕГЭ 2015года, сравнить  школьные  результаты с  результатами  экзамена по математике; выявить проблемы, затруднения, причины низких показателей  ЕГЭ  и определить регламент работы по позитивному изменению результатов;</w:t>
      </w:r>
    </w:p>
    <w:p w:rsidR="007E6331" w:rsidRPr="007E6331" w:rsidRDefault="007E6331" w:rsidP="007E6331">
      <w:pPr>
        <w:spacing w:line="240" w:lineRule="auto"/>
        <w:rPr>
          <w:rFonts w:ascii="Times New Roman" w:hAnsi="Times New Roman" w:cs="Times New Roman"/>
          <w:sz w:val="24"/>
          <w:szCs w:val="24"/>
        </w:rPr>
      </w:pPr>
      <w:r w:rsidRPr="007E6331">
        <w:rPr>
          <w:rFonts w:ascii="Times New Roman" w:hAnsi="Times New Roman" w:cs="Times New Roman"/>
          <w:sz w:val="24"/>
          <w:szCs w:val="24"/>
        </w:rPr>
        <w:t xml:space="preserve">   - проанализировать  и пересмотреть собственный опыт в обучении школьников    математике с учетом полученных результатов   ЕГЭ 2015. и  предыдущих лет;      </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t>- своевременно выявлять пробелы в знаниях и умениях учащихся посредством мониторинга базового уровня освоения программного материала и   подвергать корректировке календарно-тематическое планирование с учетом  «проблемных тем»;</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t>-учитывать в практике обучения математике  необходимость постоянного тренинга по развитию и совершенствованию вычислительных навыков учащихся;</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t>-максимально препятствовать формальному усвоению  учебного материала, обращать внимание на содержательное раскрытие математических  понятий, объяснение сущности математических методов, показ возможностей применения  теоретических фактов для решения различных практических задач;</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t>-при изучении геометрии необходимо повышать наглядность  преподавания, больше уделять внимания применению  геометрических  знаний к решению практических задач;</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t xml:space="preserve">- при изучении начал анализа следует уделять больше внимания пониманию основных идей и базовых  понятий и анализа </w:t>
      </w:r>
      <w:r>
        <w:rPr>
          <w:rFonts w:ascii="Times New Roman" w:hAnsi="Times New Roman" w:cs="Times New Roman"/>
          <w:sz w:val="24"/>
          <w:szCs w:val="24"/>
        </w:rPr>
        <w:t>(</w:t>
      </w:r>
      <w:r w:rsidRPr="007E6331">
        <w:rPr>
          <w:rFonts w:ascii="Times New Roman" w:hAnsi="Times New Roman" w:cs="Times New Roman"/>
          <w:sz w:val="24"/>
          <w:szCs w:val="24"/>
        </w:rPr>
        <w:t xml:space="preserve">производная, геометрический смысл производной, тождественные </w:t>
      </w:r>
      <w:r>
        <w:rPr>
          <w:rFonts w:ascii="Times New Roman" w:hAnsi="Times New Roman" w:cs="Times New Roman"/>
          <w:sz w:val="24"/>
          <w:szCs w:val="24"/>
        </w:rPr>
        <w:t xml:space="preserve"> преобразования  неравенств</w:t>
      </w:r>
      <w:r w:rsidRPr="007E6331">
        <w:rPr>
          <w:rFonts w:ascii="Times New Roman" w:hAnsi="Times New Roman" w:cs="Times New Roman"/>
          <w:sz w:val="24"/>
          <w:szCs w:val="24"/>
        </w:rPr>
        <w:t>, решение  тригонометрических уравнений);</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lastRenderedPageBreak/>
        <w:t>-учить школьников приемам самоконтроля, умению оценивать результаты выполненных действий.</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t xml:space="preserve">2. Организовать учителям дополнительные  занятия по математике  с  учащимся,  не </w:t>
      </w:r>
      <w:proofErr w:type="gramStart"/>
      <w:r w:rsidRPr="007E6331">
        <w:rPr>
          <w:rFonts w:ascii="Times New Roman" w:hAnsi="Times New Roman" w:cs="Times New Roman"/>
          <w:sz w:val="24"/>
          <w:szCs w:val="24"/>
        </w:rPr>
        <w:t>овладевшими</w:t>
      </w:r>
      <w:proofErr w:type="gramEnd"/>
      <w:r w:rsidRPr="007E6331">
        <w:rPr>
          <w:rFonts w:ascii="Times New Roman" w:hAnsi="Times New Roman" w:cs="Times New Roman"/>
          <w:sz w:val="24"/>
          <w:szCs w:val="24"/>
        </w:rPr>
        <w:t xml:space="preserve"> </w:t>
      </w:r>
      <w:r w:rsidR="00DB264B">
        <w:rPr>
          <w:rFonts w:ascii="Times New Roman" w:hAnsi="Times New Roman" w:cs="Times New Roman"/>
          <w:sz w:val="24"/>
          <w:szCs w:val="24"/>
        </w:rPr>
        <w:t xml:space="preserve"> </w:t>
      </w:r>
      <w:r w:rsidRPr="007E6331">
        <w:rPr>
          <w:rFonts w:ascii="Times New Roman" w:hAnsi="Times New Roman" w:cs="Times New Roman"/>
          <w:sz w:val="24"/>
          <w:szCs w:val="24"/>
        </w:rPr>
        <w:t>базовым  уровнем знаний  и нуждающимся  в  помощи.</w:t>
      </w:r>
    </w:p>
    <w:p w:rsidR="007E6331" w:rsidRPr="007E6331" w:rsidRDefault="007E6331" w:rsidP="007E6331">
      <w:pPr>
        <w:rPr>
          <w:rFonts w:ascii="Times New Roman" w:hAnsi="Times New Roman" w:cs="Times New Roman"/>
          <w:sz w:val="24"/>
          <w:szCs w:val="24"/>
        </w:rPr>
      </w:pPr>
      <w:r w:rsidRPr="007E6331">
        <w:rPr>
          <w:rFonts w:ascii="Times New Roman" w:hAnsi="Times New Roman" w:cs="Times New Roman"/>
          <w:sz w:val="24"/>
          <w:szCs w:val="24"/>
        </w:rPr>
        <w:t xml:space="preserve"> 3. Учителям   математики  усилить  дифференциацию обучения  в процессе изучения     математики по  уровням подготовки учащихся.</w:t>
      </w:r>
    </w:p>
    <w:p w:rsidR="0010525A" w:rsidRPr="007E6331" w:rsidRDefault="0010525A" w:rsidP="0010525A">
      <w:pPr>
        <w:spacing w:line="240" w:lineRule="auto"/>
        <w:rPr>
          <w:rFonts w:ascii="Times New Roman" w:hAnsi="Times New Roman" w:cs="Times New Roman"/>
          <w:sz w:val="24"/>
          <w:szCs w:val="24"/>
        </w:rPr>
      </w:pPr>
      <w:r w:rsidRPr="007E6331">
        <w:rPr>
          <w:rFonts w:ascii="Times New Roman" w:hAnsi="Times New Roman" w:cs="Times New Roman"/>
          <w:sz w:val="24"/>
          <w:szCs w:val="24"/>
        </w:rPr>
        <w:t xml:space="preserve">                                      </w:t>
      </w:r>
    </w:p>
    <w:p w:rsidR="004F0FA2" w:rsidRPr="007E6331" w:rsidRDefault="001644FC" w:rsidP="004F0FA2">
      <w:pPr>
        <w:ind w:firstLine="567"/>
        <w:jc w:val="both"/>
        <w:rPr>
          <w:rFonts w:ascii="Times New Roman" w:hAnsi="Times New Roman" w:cs="Times New Roman"/>
          <w:sz w:val="24"/>
          <w:szCs w:val="24"/>
        </w:rPr>
      </w:pPr>
      <w:r w:rsidRPr="007E6331">
        <w:rPr>
          <w:rFonts w:ascii="Times New Roman" w:hAnsi="Times New Roman" w:cs="Times New Roman"/>
          <w:sz w:val="24"/>
          <w:szCs w:val="24"/>
        </w:rPr>
        <w:t>Составители:  И.О. зав. кафедры  А.О.Токов</w:t>
      </w:r>
    </w:p>
    <w:p w:rsidR="001644FC" w:rsidRPr="007E6331" w:rsidRDefault="001644FC" w:rsidP="004F0FA2">
      <w:pPr>
        <w:ind w:firstLine="567"/>
        <w:jc w:val="both"/>
        <w:rPr>
          <w:rFonts w:ascii="Times New Roman" w:hAnsi="Times New Roman" w:cs="Times New Roman"/>
          <w:sz w:val="24"/>
          <w:szCs w:val="24"/>
        </w:rPr>
      </w:pPr>
      <w:r w:rsidRPr="007E6331">
        <w:rPr>
          <w:rFonts w:ascii="Times New Roman" w:hAnsi="Times New Roman" w:cs="Times New Roman"/>
          <w:sz w:val="24"/>
          <w:szCs w:val="24"/>
        </w:rPr>
        <w:t>Ст. методист кафедры А.Ф. Аджиева</w:t>
      </w:r>
    </w:p>
    <w:p w:rsidR="001644FC" w:rsidRPr="007E6331" w:rsidRDefault="001644FC" w:rsidP="004F0FA2">
      <w:pPr>
        <w:ind w:firstLine="567"/>
        <w:jc w:val="both"/>
        <w:rPr>
          <w:rFonts w:ascii="Times New Roman" w:hAnsi="Times New Roman" w:cs="Times New Roman"/>
          <w:sz w:val="24"/>
          <w:szCs w:val="24"/>
        </w:rPr>
      </w:pPr>
      <w:r w:rsidRPr="007E6331">
        <w:rPr>
          <w:rFonts w:ascii="Times New Roman" w:hAnsi="Times New Roman" w:cs="Times New Roman"/>
          <w:sz w:val="24"/>
          <w:szCs w:val="24"/>
        </w:rPr>
        <w:t>Ст. преподаватель кафедры З.Е. Шавтикова</w:t>
      </w:r>
    </w:p>
    <w:p w:rsidR="003E1A8A" w:rsidRPr="007E6331" w:rsidRDefault="003E1A8A" w:rsidP="004F0FA2">
      <w:pPr>
        <w:ind w:firstLine="567"/>
        <w:jc w:val="both"/>
        <w:rPr>
          <w:rFonts w:ascii="Times New Roman" w:hAnsi="Times New Roman" w:cs="Times New Roman"/>
          <w:sz w:val="20"/>
          <w:szCs w:val="20"/>
        </w:rPr>
      </w:pPr>
    </w:p>
    <w:p w:rsidR="003E1A8A" w:rsidRPr="009B617E" w:rsidRDefault="003E1A8A" w:rsidP="004F0FA2">
      <w:pPr>
        <w:ind w:firstLine="567"/>
        <w:jc w:val="both"/>
        <w:rPr>
          <w:rFonts w:ascii="Times New Roman" w:hAnsi="Times New Roman" w:cs="Times New Roman"/>
          <w:sz w:val="24"/>
          <w:szCs w:val="24"/>
        </w:rPr>
      </w:pPr>
    </w:p>
    <w:p w:rsidR="003E1A8A" w:rsidRDefault="003E1A8A"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7E6331" w:rsidRDefault="007E6331" w:rsidP="004F0FA2">
      <w:pPr>
        <w:ind w:firstLine="567"/>
        <w:jc w:val="both"/>
        <w:rPr>
          <w:rFonts w:ascii="Times New Roman" w:hAnsi="Times New Roman" w:cs="Times New Roman"/>
          <w:sz w:val="24"/>
          <w:szCs w:val="24"/>
        </w:rPr>
      </w:pPr>
    </w:p>
    <w:p w:rsidR="004F0FA2" w:rsidRPr="00963EA3" w:rsidRDefault="004F0FA2" w:rsidP="004F0FA2">
      <w:pPr>
        <w:ind w:firstLine="567"/>
        <w:jc w:val="right"/>
        <w:rPr>
          <w:rFonts w:ascii="Times New Roman" w:hAnsi="Times New Roman" w:cs="Times New Roman"/>
          <w:sz w:val="24"/>
          <w:szCs w:val="24"/>
        </w:rPr>
      </w:pPr>
      <w:r w:rsidRPr="00963EA3">
        <w:rPr>
          <w:rFonts w:ascii="Times New Roman" w:hAnsi="Times New Roman" w:cs="Times New Roman"/>
          <w:sz w:val="24"/>
          <w:szCs w:val="24"/>
        </w:rPr>
        <w:lastRenderedPageBreak/>
        <w:t xml:space="preserve">Приложение 1 </w:t>
      </w:r>
    </w:p>
    <w:p w:rsidR="004F0FA2" w:rsidRPr="009C2BA4" w:rsidRDefault="004F0FA2" w:rsidP="004F0FA2">
      <w:pPr>
        <w:ind w:firstLine="567"/>
        <w:jc w:val="center"/>
        <w:rPr>
          <w:rFonts w:ascii="Times New Roman" w:hAnsi="Times New Roman" w:cs="Times New Roman"/>
          <w:b/>
          <w:sz w:val="24"/>
          <w:szCs w:val="24"/>
        </w:rPr>
      </w:pPr>
      <w:r w:rsidRPr="009C2BA4">
        <w:rPr>
          <w:rFonts w:ascii="Times New Roman" w:hAnsi="Times New Roman" w:cs="Times New Roman"/>
          <w:sz w:val="24"/>
          <w:szCs w:val="24"/>
        </w:rPr>
        <w:t>Основные характеристики экзаменационной работы ЕГЭ 2015 г.</w:t>
      </w:r>
    </w:p>
    <w:p w:rsidR="004F0FA2" w:rsidRPr="009C2BA4" w:rsidRDefault="004F0FA2" w:rsidP="004F0FA2">
      <w:pPr>
        <w:ind w:firstLine="567"/>
        <w:jc w:val="center"/>
        <w:rPr>
          <w:rFonts w:ascii="Times New Roman" w:hAnsi="Times New Roman" w:cs="Times New Roman"/>
          <w:b/>
          <w:sz w:val="24"/>
          <w:szCs w:val="24"/>
        </w:rPr>
      </w:pPr>
      <w:r w:rsidRPr="009C2BA4">
        <w:rPr>
          <w:rFonts w:ascii="Times New Roman" w:hAnsi="Times New Roman" w:cs="Times New Roman"/>
          <w:b/>
          <w:sz w:val="24"/>
          <w:szCs w:val="24"/>
        </w:rPr>
        <w:t>по МАТЕМАТИКЕ (профильный уровень)</w:t>
      </w:r>
    </w:p>
    <w:p w:rsidR="004F0FA2" w:rsidRPr="00FE142D"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Анализ надежности экзаменационных вариантов по  математике  (профильный  уровень) подтверждает, что качество разработанных КИМ соответствует требованиям, предъявляемым к стандартизированным тестам учебных достижений. Средняя надежност</w:t>
      </w:r>
      <w:r>
        <w:rPr>
          <w:rFonts w:ascii="Times New Roman" w:hAnsi="Times New Roman" w:cs="Times New Roman"/>
          <w:sz w:val="24"/>
          <w:szCs w:val="24"/>
        </w:rPr>
        <w:t xml:space="preserve">ь (коэффициент  альфа </w:t>
      </w:r>
      <w:proofErr w:type="spellStart"/>
      <w:r w:rsidRPr="00963EA3">
        <w:rPr>
          <w:rFonts w:ascii="Times New Roman" w:hAnsi="Times New Roman" w:cs="Times New Roman"/>
          <w:sz w:val="24"/>
          <w:szCs w:val="24"/>
        </w:rPr>
        <w:t>Кронбаха</w:t>
      </w:r>
      <w:proofErr w:type="spellEnd"/>
      <w:proofErr w:type="gramStart"/>
      <w:r w:rsidRPr="00963EA3">
        <w:rPr>
          <w:rFonts w:ascii="Times New Roman" w:hAnsi="Times New Roman" w:cs="Times New Roman"/>
          <w:sz w:val="24"/>
          <w:szCs w:val="24"/>
        </w:rPr>
        <w:t>)К</w:t>
      </w:r>
      <w:proofErr w:type="gramEnd"/>
      <w:r w:rsidRPr="00963EA3">
        <w:rPr>
          <w:rFonts w:ascii="Times New Roman" w:hAnsi="Times New Roman" w:cs="Times New Roman"/>
          <w:sz w:val="24"/>
          <w:szCs w:val="24"/>
        </w:rPr>
        <w:t>ИМ по математике (профильный уровень) - 0,84.</w:t>
      </w:r>
    </w:p>
    <w:p w:rsidR="004F0FA2" w:rsidRPr="00963EA3" w:rsidRDefault="004F0FA2" w:rsidP="004F0FA2">
      <w:pPr>
        <w:jc w:val="both"/>
        <w:rPr>
          <w:rFonts w:ascii="Times New Roman" w:hAnsi="Times New Roman" w:cs="Times New Roman"/>
          <w:sz w:val="24"/>
          <w:szCs w:val="24"/>
        </w:rPr>
      </w:pPr>
      <w:r w:rsidRPr="00963EA3">
        <w:rPr>
          <w:rFonts w:ascii="Times New Roman" w:hAnsi="Times New Roman" w:cs="Times New Roman"/>
          <w:noProof/>
          <w:sz w:val="24"/>
          <w:szCs w:val="24"/>
        </w:rPr>
        <w:drawing>
          <wp:inline distT="0" distB="0" distL="0" distR="0">
            <wp:extent cx="6252210" cy="656844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254366" cy="6570705"/>
                    </a:xfrm>
                    <a:prstGeom prst="rect">
                      <a:avLst/>
                    </a:prstGeom>
                    <a:noFill/>
                    <a:ln w="9525">
                      <a:noFill/>
                      <a:miter lim="800000"/>
                      <a:headEnd/>
                      <a:tailEnd/>
                    </a:ln>
                  </pic:spPr>
                </pic:pic>
              </a:graphicData>
            </a:graphic>
          </wp:inline>
        </w:drawing>
      </w: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jc w:val="both"/>
        <w:rPr>
          <w:rFonts w:ascii="Times New Roman" w:hAnsi="Times New Roman" w:cs="Times New Roman"/>
          <w:sz w:val="24"/>
          <w:szCs w:val="24"/>
        </w:rPr>
      </w:pPr>
      <w:r w:rsidRPr="00963EA3">
        <w:rPr>
          <w:rFonts w:ascii="Times New Roman" w:hAnsi="Times New Roman" w:cs="Times New Roman"/>
          <w:noProof/>
          <w:sz w:val="24"/>
          <w:szCs w:val="24"/>
        </w:rPr>
        <w:lastRenderedPageBreak/>
        <w:drawing>
          <wp:inline distT="0" distB="0" distL="0" distR="0">
            <wp:extent cx="6241312" cy="7145079"/>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245049" cy="7149357"/>
                    </a:xfrm>
                    <a:prstGeom prst="rect">
                      <a:avLst/>
                    </a:prstGeom>
                    <a:noFill/>
                    <a:ln w="9525">
                      <a:noFill/>
                      <a:miter lim="800000"/>
                      <a:headEnd/>
                      <a:tailEnd/>
                    </a:ln>
                  </pic:spPr>
                </pic:pic>
              </a:graphicData>
            </a:graphic>
          </wp:inline>
        </w:drawing>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Минимально допустимое значение надежности теста для его использования в системе государственных экзаменов равно 0,8.  </w:t>
      </w: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p>
    <w:p w:rsidR="004F0FA2" w:rsidRPr="00963EA3" w:rsidRDefault="004F0FA2" w:rsidP="004F0FA2">
      <w:pPr>
        <w:ind w:firstLine="567"/>
        <w:jc w:val="both"/>
        <w:rPr>
          <w:rFonts w:ascii="Times New Roman" w:hAnsi="Times New Roman" w:cs="Times New Roman"/>
          <w:sz w:val="24"/>
          <w:szCs w:val="24"/>
        </w:rPr>
      </w:pPr>
    </w:p>
    <w:p w:rsidR="004F0FA2" w:rsidRDefault="004F0FA2" w:rsidP="004F0FA2">
      <w:pPr>
        <w:ind w:firstLine="567"/>
        <w:jc w:val="right"/>
        <w:rPr>
          <w:rFonts w:ascii="Times New Roman" w:hAnsi="Times New Roman" w:cs="Times New Roman"/>
          <w:sz w:val="24"/>
          <w:szCs w:val="24"/>
        </w:rPr>
      </w:pPr>
    </w:p>
    <w:p w:rsidR="004F0FA2" w:rsidRPr="00963EA3" w:rsidRDefault="004F0FA2" w:rsidP="004F0FA2">
      <w:pPr>
        <w:ind w:firstLine="567"/>
        <w:jc w:val="right"/>
        <w:rPr>
          <w:rFonts w:ascii="Times New Roman" w:hAnsi="Times New Roman" w:cs="Times New Roman"/>
          <w:sz w:val="24"/>
          <w:szCs w:val="24"/>
        </w:rPr>
      </w:pPr>
      <w:r w:rsidRPr="00963EA3">
        <w:rPr>
          <w:rFonts w:ascii="Times New Roman" w:hAnsi="Times New Roman" w:cs="Times New Roman"/>
          <w:sz w:val="24"/>
          <w:szCs w:val="24"/>
        </w:rPr>
        <w:lastRenderedPageBreak/>
        <w:t xml:space="preserve">Приложение 2 </w:t>
      </w:r>
    </w:p>
    <w:p w:rsidR="004F0FA2" w:rsidRPr="009C2BA4" w:rsidRDefault="004F0FA2" w:rsidP="004F0FA2">
      <w:pPr>
        <w:ind w:firstLine="567"/>
        <w:jc w:val="center"/>
        <w:rPr>
          <w:rFonts w:ascii="Times New Roman" w:hAnsi="Times New Roman" w:cs="Times New Roman"/>
          <w:sz w:val="24"/>
          <w:szCs w:val="24"/>
        </w:rPr>
      </w:pPr>
      <w:r w:rsidRPr="009C2BA4">
        <w:rPr>
          <w:rFonts w:ascii="Times New Roman" w:hAnsi="Times New Roman" w:cs="Times New Roman"/>
          <w:sz w:val="24"/>
          <w:szCs w:val="24"/>
        </w:rPr>
        <w:t>Основные характеристики экзаменационной работы ЕГЭ 2015 г.</w:t>
      </w:r>
    </w:p>
    <w:p w:rsidR="004F0FA2" w:rsidRPr="009C2BA4" w:rsidRDefault="004F0FA2" w:rsidP="004F0FA2">
      <w:pPr>
        <w:ind w:firstLine="567"/>
        <w:jc w:val="center"/>
        <w:rPr>
          <w:rFonts w:ascii="Times New Roman" w:hAnsi="Times New Roman" w:cs="Times New Roman"/>
          <w:b/>
          <w:sz w:val="24"/>
          <w:szCs w:val="24"/>
        </w:rPr>
      </w:pPr>
      <w:r w:rsidRPr="009C2BA4">
        <w:rPr>
          <w:rFonts w:ascii="Times New Roman" w:hAnsi="Times New Roman" w:cs="Times New Roman"/>
          <w:b/>
          <w:sz w:val="24"/>
          <w:szCs w:val="24"/>
        </w:rPr>
        <w:t>по МАТЕМАТИКЕ (базовый уровень)</w:t>
      </w:r>
    </w:p>
    <w:p w:rsidR="004F0FA2" w:rsidRPr="00FE142D" w:rsidRDefault="004F0FA2" w:rsidP="004F0FA2">
      <w:pPr>
        <w:ind w:firstLine="567"/>
        <w:jc w:val="both"/>
        <w:rPr>
          <w:rFonts w:ascii="Times New Roman" w:hAnsi="Times New Roman" w:cs="Times New Roman"/>
          <w:b/>
          <w:sz w:val="24"/>
          <w:szCs w:val="24"/>
        </w:rPr>
      </w:pPr>
      <w:r w:rsidRPr="00963EA3">
        <w:rPr>
          <w:rFonts w:ascii="Times New Roman" w:hAnsi="Times New Roman" w:cs="Times New Roman"/>
          <w:sz w:val="24"/>
          <w:szCs w:val="24"/>
        </w:rPr>
        <w:t>Анализ надежности экзаменационных вариантов по  мате</w:t>
      </w:r>
      <w:r>
        <w:rPr>
          <w:rFonts w:ascii="Times New Roman" w:hAnsi="Times New Roman" w:cs="Times New Roman"/>
          <w:sz w:val="24"/>
          <w:szCs w:val="24"/>
        </w:rPr>
        <w:t>матике  (базовый  уровень)  под</w:t>
      </w:r>
      <w:r w:rsidRPr="00963EA3">
        <w:rPr>
          <w:rFonts w:ascii="Times New Roman" w:hAnsi="Times New Roman" w:cs="Times New Roman"/>
          <w:sz w:val="24"/>
          <w:szCs w:val="24"/>
        </w:rPr>
        <w:t>тверждает, что качество разработанных КИМ соответствует требованиям, предъявляемым  к стандартизированным тестам учебных достижений.</w:t>
      </w:r>
      <w:r w:rsidRPr="00DA7239">
        <w:rPr>
          <w:rFonts w:ascii="Times New Roman" w:hAnsi="Times New Roman" w:cs="Times New Roman"/>
          <w:sz w:val="24"/>
          <w:szCs w:val="24"/>
        </w:rPr>
        <w:t xml:space="preserve"> </w:t>
      </w:r>
      <w:r w:rsidRPr="00963EA3">
        <w:rPr>
          <w:rFonts w:ascii="Times New Roman" w:hAnsi="Times New Roman" w:cs="Times New Roman"/>
          <w:sz w:val="24"/>
          <w:szCs w:val="24"/>
        </w:rPr>
        <w:t>Средняя надежност</w:t>
      </w:r>
      <w:r>
        <w:rPr>
          <w:rFonts w:ascii="Times New Roman" w:hAnsi="Times New Roman" w:cs="Times New Roman"/>
          <w:sz w:val="24"/>
          <w:szCs w:val="24"/>
        </w:rPr>
        <w:t xml:space="preserve">ь (коэффициент  альфа </w:t>
      </w:r>
      <w:proofErr w:type="spellStart"/>
      <w:r w:rsidRPr="00963EA3">
        <w:rPr>
          <w:rFonts w:ascii="Times New Roman" w:hAnsi="Times New Roman" w:cs="Times New Roman"/>
          <w:sz w:val="24"/>
          <w:szCs w:val="24"/>
        </w:rPr>
        <w:t>Кронбаха</w:t>
      </w:r>
      <w:proofErr w:type="spellEnd"/>
      <w:r w:rsidRPr="00963EA3">
        <w:rPr>
          <w:rFonts w:ascii="Times New Roman" w:hAnsi="Times New Roman" w:cs="Times New Roman"/>
          <w:sz w:val="24"/>
          <w:szCs w:val="24"/>
        </w:rPr>
        <w:t>)</w:t>
      </w:r>
      <w:r>
        <w:rPr>
          <w:rFonts w:ascii="Times New Roman" w:hAnsi="Times New Roman" w:cs="Times New Roman"/>
          <w:sz w:val="24"/>
          <w:szCs w:val="24"/>
        </w:rPr>
        <w:t xml:space="preserve">  </w:t>
      </w:r>
      <w:r w:rsidRPr="00963EA3">
        <w:rPr>
          <w:rFonts w:ascii="Times New Roman" w:hAnsi="Times New Roman" w:cs="Times New Roman"/>
          <w:sz w:val="24"/>
          <w:szCs w:val="24"/>
        </w:rPr>
        <w:t>КИМ по математике (профильный уровень) - 0,84.</w:t>
      </w:r>
    </w:p>
    <w:p w:rsidR="004F0FA2" w:rsidRPr="00963EA3" w:rsidRDefault="004F0FA2" w:rsidP="004F0FA2">
      <w:pPr>
        <w:ind w:firstLine="567"/>
        <w:rPr>
          <w:rFonts w:ascii="Times New Roman" w:hAnsi="Times New Roman" w:cs="Times New Roman"/>
          <w:sz w:val="24"/>
          <w:szCs w:val="24"/>
        </w:rPr>
      </w:pPr>
    </w:p>
    <w:p w:rsidR="004F0FA2" w:rsidRPr="003E1A8A" w:rsidRDefault="004F0FA2" w:rsidP="004F0FA2">
      <w:pPr>
        <w:jc w:val="both"/>
        <w:rPr>
          <w:rFonts w:ascii="Times New Roman" w:hAnsi="Times New Roman" w:cs="Times New Roman"/>
          <w:b/>
          <w:sz w:val="24"/>
          <w:szCs w:val="24"/>
        </w:rPr>
      </w:pPr>
      <w:r w:rsidRPr="003E1A8A">
        <w:rPr>
          <w:rFonts w:ascii="Times New Roman" w:hAnsi="Times New Roman" w:cs="Times New Roman"/>
          <w:b/>
          <w:noProof/>
          <w:sz w:val="24"/>
          <w:szCs w:val="24"/>
        </w:rPr>
        <w:drawing>
          <wp:inline distT="0" distB="0" distL="0" distR="0">
            <wp:extent cx="6316437" cy="6455229"/>
            <wp:effectExtent l="19050" t="0" r="8163" b="0"/>
            <wp:docPr id="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srcRect/>
                    <a:stretch>
                      <a:fillRect/>
                    </a:stretch>
                  </pic:blipFill>
                  <pic:spPr bwMode="auto">
                    <a:xfrm>
                      <a:off x="0" y="0"/>
                      <a:ext cx="6320237" cy="6459113"/>
                    </a:xfrm>
                    <a:prstGeom prst="rect">
                      <a:avLst/>
                    </a:prstGeom>
                    <a:noFill/>
                    <a:ln w="9525">
                      <a:noFill/>
                      <a:miter lim="800000"/>
                      <a:headEnd/>
                      <a:tailEnd/>
                    </a:ln>
                  </pic:spPr>
                </pic:pic>
              </a:graphicData>
            </a:graphic>
          </wp:inline>
        </w:drawing>
      </w:r>
    </w:p>
    <w:p w:rsidR="004F0FA2" w:rsidRPr="00963EA3" w:rsidRDefault="004F0FA2" w:rsidP="004F0FA2">
      <w:pPr>
        <w:jc w:val="both"/>
        <w:rPr>
          <w:rFonts w:ascii="Times New Roman" w:hAnsi="Times New Roman" w:cs="Times New Roman"/>
          <w:sz w:val="24"/>
          <w:szCs w:val="24"/>
        </w:rPr>
      </w:pPr>
      <w:r w:rsidRPr="00963EA3">
        <w:rPr>
          <w:rFonts w:ascii="Times New Roman" w:hAnsi="Times New Roman" w:cs="Times New Roman"/>
          <w:noProof/>
          <w:sz w:val="24"/>
          <w:szCs w:val="24"/>
        </w:rPr>
        <w:lastRenderedPageBreak/>
        <w:drawing>
          <wp:inline distT="0" distB="0" distL="0" distR="0">
            <wp:extent cx="6300470" cy="4238776"/>
            <wp:effectExtent l="1905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300470" cy="4238776"/>
                    </a:xfrm>
                    <a:prstGeom prst="rect">
                      <a:avLst/>
                    </a:prstGeom>
                    <a:noFill/>
                    <a:ln w="9525">
                      <a:noFill/>
                      <a:miter lim="800000"/>
                      <a:headEnd/>
                      <a:tailEnd/>
                    </a:ln>
                  </pic:spPr>
                </pic:pic>
              </a:graphicData>
            </a:graphic>
          </wp:inline>
        </w:drawing>
      </w:r>
    </w:p>
    <w:p w:rsidR="004F0FA2" w:rsidRPr="00963EA3" w:rsidRDefault="004F0FA2" w:rsidP="004F0FA2">
      <w:pPr>
        <w:ind w:firstLine="567"/>
        <w:jc w:val="both"/>
        <w:rPr>
          <w:rFonts w:ascii="Times New Roman" w:hAnsi="Times New Roman" w:cs="Times New Roman"/>
          <w:sz w:val="24"/>
          <w:szCs w:val="24"/>
        </w:rPr>
      </w:pPr>
      <w:r w:rsidRPr="00963EA3">
        <w:rPr>
          <w:rFonts w:ascii="Times New Roman" w:hAnsi="Times New Roman" w:cs="Times New Roman"/>
          <w:sz w:val="24"/>
          <w:szCs w:val="24"/>
        </w:rPr>
        <w:t xml:space="preserve">Минимально допустимое значение надежности теста для его использования в системе государственных экзаменов равно 0,8.  </w:t>
      </w:r>
    </w:p>
    <w:p w:rsidR="004F0FA2" w:rsidRPr="00963EA3" w:rsidRDefault="004F0FA2" w:rsidP="004F0FA2">
      <w:pPr>
        <w:jc w:val="both"/>
        <w:rPr>
          <w:rFonts w:ascii="Times New Roman" w:hAnsi="Times New Roman" w:cs="Times New Roman"/>
          <w:sz w:val="24"/>
          <w:szCs w:val="24"/>
        </w:rPr>
      </w:pPr>
    </w:p>
    <w:p w:rsidR="004F0FA2" w:rsidRPr="00963EA3" w:rsidRDefault="004F0FA2" w:rsidP="004F0FA2">
      <w:pPr>
        <w:ind w:left="-567"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sectPr w:rsidR="004F0FA2" w:rsidSect="00CA68A8">
          <w:pgSz w:w="11906" w:h="16838"/>
          <w:pgMar w:top="1135" w:right="566" w:bottom="851" w:left="1418" w:header="708" w:footer="708" w:gutter="0"/>
          <w:cols w:space="708"/>
          <w:docGrid w:linePitch="360"/>
        </w:sectPr>
      </w:pPr>
    </w:p>
    <w:tbl>
      <w:tblPr>
        <w:tblW w:w="13368" w:type="dxa"/>
        <w:tblInd w:w="534" w:type="dxa"/>
        <w:tblLook w:val="04A0"/>
      </w:tblPr>
      <w:tblGrid>
        <w:gridCol w:w="3724"/>
        <w:gridCol w:w="636"/>
        <w:gridCol w:w="636"/>
        <w:gridCol w:w="636"/>
        <w:gridCol w:w="636"/>
        <w:gridCol w:w="636"/>
        <w:gridCol w:w="636"/>
        <w:gridCol w:w="636"/>
        <w:gridCol w:w="636"/>
        <w:gridCol w:w="636"/>
        <w:gridCol w:w="784"/>
        <w:gridCol w:w="784"/>
        <w:gridCol w:w="784"/>
        <w:gridCol w:w="784"/>
        <w:gridCol w:w="784"/>
      </w:tblGrid>
      <w:tr w:rsidR="004F0FA2" w:rsidRPr="006B3EF7" w:rsidTr="00CA68A8">
        <w:trPr>
          <w:trHeight w:val="255"/>
        </w:trPr>
        <w:tc>
          <w:tcPr>
            <w:tcW w:w="1336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0FA2" w:rsidRPr="006B3EF7" w:rsidRDefault="004F0FA2" w:rsidP="00CA68A8">
            <w:pPr>
              <w:spacing w:after="0" w:line="240" w:lineRule="auto"/>
              <w:jc w:val="center"/>
              <w:rPr>
                <w:rFonts w:ascii="Times New Roman" w:eastAsia="Times New Roman" w:hAnsi="Times New Roman" w:cs="Times New Roman"/>
                <w:b/>
                <w:bCs/>
                <w:sz w:val="24"/>
                <w:szCs w:val="24"/>
              </w:rPr>
            </w:pPr>
            <w:r w:rsidRPr="006B3EF7">
              <w:rPr>
                <w:rFonts w:ascii="Times New Roman" w:eastAsia="Times New Roman" w:hAnsi="Times New Roman" w:cs="Times New Roman"/>
                <w:b/>
                <w:bCs/>
                <w:sz w:val="24"/>
                <w:szCs w:val="24"/>
              </w:rPr>
              <w:lastRenderedPageBreak/>
              <w:t>Инфо</w:t>
            </w:r>
            <w:r>
              <w:rPr>
                <w:rFonts w:ascii="Times New Roman" w:eastAsia="Times New Roman" w:hAnsi="Times New Roman" w:cs="Times New Roman"/>
                <w:b/>
                <w:bCs/>
                <w:sz w:val="24"/>
                <w:szCs w:val="24"/>
              </w:rPr>
              <w:t>р</w:t>
            </w:r>
            <w:r w:rsidR="003E1A8A">
              <w:rPr>
                <w:rFonts w:ascii="Times New Roman" w:eastAsia="Times New Roman" w:hAnsi="Times New Roman" w:cs="Times New Roman"/>
                <w:b/>
                <w:bCs/>
                <w:sz w:val="24"/>
                <w:szCs w:val="24"/>
              </w:rPr>
              <w:t>мация о выпускниках 2015 г., не</w:t>
            </w:r>
            <w:r w:rsidR="002B0553">
              <w:rPr>
                <w:rFonts w:ascii="Times New Roman" w:eastAsia="Times New Roman" w:hAnsi="Times New Roman" w:cs="Times New Roman"/>
                <w:b/>
                <w:bCs/>
                <w:sz w:val="24"/>
                <w:szCs w:val="24"/>
              </w:rPr>
              <w:t xml:space="preserve"> </w:t>
            </w:r>
            <w:r w:rsidRPr="006B3EF7">
              <w:rPr>
                <w:rFonts w:ascii="Times New Roman" w:eastAsia="Times New Roman" w:hAnsi="Times New Roman" w:cs="Times New Roman"/>
                <w:b/>
                <w:bCs/>
                <w:sz w:val="24"/>
                <w:szCs w:val="24"/>
              </w:rPr>
              <w:t>справившихся с заданиями краткой части ответов</w:t>
            </w:r>
          </w:p>
        </w:tc>
      </w:tr>
      <w:tr w:rsidR="004F0FA2" w:rsidRPr="006B3EF7" w:rsidTr="00CA68A8">
        <w:trPr>
          <w:trHeight w:val="300"/>
        </w:trPr>
        <w:tc>
          <w:tcPr>
            <w:tcW w:w="13368" w:type="dxa"/>
            <w:gridSpan w:val="1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0FA2" w:rsidRPr="006B3EF7" w:rsidRDefault="004F0FA2" w:rsidP="00CA68A8">
            <w:pPr>
              <w:spacing w:after="0" w:line="240" w:lineRule="auto"/>
              <w:jc w:val="center"/>
              <w:rPr>
                <w:rFonts w:ascii="Times New Roman" w:eastAsia="Times New Roman" w:hAnsi="Times New Roman" w:cs="Times New Roman"/>
                <w:b/>
                <w:bCs/>
                <w:sz w:val="24"/>
                <w:szCs w:val="24"/>
              </w:rPr>
            </w:pPr>
            <w:r w:rsidRPr="006B3EF7">
              <w:rPr>
                <w:rFonts w:ascii="Times New Roman" w:eastAsia="Times New Roman" w:hAnsi="Times New Roman" w:cs="Times New Roman"/>
                <w:b/>
                <w:bCs/>
                <w:sz w:val="24"/>
                <w:szCs w:val="24"/>
              </w:rPr>
              <w:t>(математика Профильная 4.06.2015 г.)</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240" w:lineRule="auto"/>
              <w:rPr>
                <w:rFonts w:ascii="Arial" w:eastAsia="Times New Roman" w:hAnsi="Arial" w:cs="Arial"/>
                <w:sz w:val="18"/>
                <w:szCs w:val="18"/>
              </w:rPr>
            </w:pPr>
            <w:r w:rsidRPr="006B3EF7">
              <w:rPr>
                <w:rFonts w:ascii="Arial" w:eastAsia="Times New Roman" w:hAnsi="Arial" w:cs="Arial"/>
                <w:sz w:val="18"/>
                <w:szCs w:val="18"/>
              </w:rPr>
              <w:t> </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АТЕ</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10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11</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12</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13</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 14</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г. Черкесск</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13,7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44,3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25,4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45,7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34,7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61,5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41,6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47,4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83,2</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73,5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47,4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54,0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69,1</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г. Карачаевск</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9,2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64,4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35,6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34,5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43,7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69,0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48,3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55,2</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80,5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83,9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64,4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63,2</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79,3</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Усть-Джегутинский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9,3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51,2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19,4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34,1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21,7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65,1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52,7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27,9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41,1</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84,5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41,1</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72,9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60,5</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Адыге-Хабльский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17,1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11,4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48,6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17,1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22,9</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20,0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60,0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31,4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28,6</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28,6</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65,7</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25,7</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51,4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45,7</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Зеленчукский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18,8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10,3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53,0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19,7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49,6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41,9</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74,4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36,8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56,4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91,5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77,8</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50,4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63,2</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76,9</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Карачаевский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12,3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16,4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57,5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24,7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34,2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15,1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42,5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53,4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27,4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43,8</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74,0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32,9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53,4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54,8</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Малокарачаевский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10,8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13,8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49,2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17,9</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25,6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20,5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37,4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37,4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19,5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40,0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62,1</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32,8</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37,9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46,2</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Прикубанский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10,2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42,4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20,3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23,7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20,3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54,2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42,4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20,3</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45,8</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76,3</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42,4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49,2</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74,6</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Урупский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38,1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23,8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35,7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33,3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61,9</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38,1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50,0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85,7</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69,0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59,5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42,9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73,8</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Хабезский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9,3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12,1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53,3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27,1</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31,8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29,0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43,0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53,3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38,3</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41,1</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71,0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35,5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55,1</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54,2</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Абазинский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8,7</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17,4</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60,9</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43,5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56,5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43,5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73,9</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52,2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56,5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65,2</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87,0</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60,9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69,6</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69,6</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Ногайский район</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8,3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54,2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25,0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54,2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33,3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37,5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62,5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20,8</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45,8</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62,5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33,3</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45,8</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sz w:val="24"/>
                <w:szCs w:val="24"/>
              </w:rPr>
            </w:pPr>
            <w:r w:rsidRPr="006B3EF7">
              <w:rPr>
                <w:rFonts w:ascii="Times New Roman" w:eastAsia="Times New Roman" w:hAnsi="Times New Roman" w:cs="Times New Roman"/>
                <w:sz w:val="24"/>
                <w:szCs w:val="24"/>
              </w:rPr>
              <w:t>58,3</w:t>
            </w:r>
          </w:p>
        </w:tc>
      </w:tr>
      <w:tr w:rsidR="004F0FA2" w:rsidRPr="006B3EF7" w:rsidTr="00CA68A8">
        <w:trPr>
          <w:trHeight w:val="255"/>
        </w:trPr>
        <w:tc>
          <w:tcPr>
            <w:tcW w:w="3724" w:type="dxa"/>
            <w:tcBorders>
              <w:top w:val="nil"/>
              <w:left w:val="single" w:sz="4" w:space="0" w:color="auto"/>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Итого по КЧР</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9,8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11,8</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50,2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23,6</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37,0</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29,5</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56,3</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44,2</w:t>
            </w:r>
          </w:p>
        </w:tc>
        <w:tc>
          <w:tcPr>
            <w:tcW w:w="636"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37,9</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61,3</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73,6</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43,4</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54,5</w:t>
            </w:r>
          </w:p>
        </w:tc>
        <w:tc>
          <w:tcPr>
            <w:tcW w:w="784" w:type="dxa"/>
            <w:tcBorders>
              <w:top w:val="nil"/>
              <w:left w:val="nil"/>
              <w:bottom w:val="single" w:sz="4" w:space="0" w:color="auto"/>
              <w:right w:val="single" w:sz="4" w:space="0" w:color="auto"/>
            </w:tcBorders>
            <w:shd w:val="clear" w:color="auto" w:fill="auto"/>
            <w:noWrap/>
            <w:vAlign w:val="bottom"/>
            <w:hideMark/>
          </w:tcPr>
          <w:p w:rsidR="004F0FA2" w:rsidRPr="006B3EF7" w:rsidRDefault="004F0FA2" w:rsidP="00CA68A8">
            <w:pPr>
              <w:spacing w:after="0" w:line="360" w:lineRule="auto"/>
              <w:jc w:val="right"/>
              <w:rPr>
                <w:rFonts w:ascii="Times New Roman" w:eastAsia="Times New Roman" w:hAnsi="Times New Roman" w:cs="Times New Roman"/>
                <w:b/>
                <w:sz w:val="24"/>
                <w:szCs w:val="24"/>
              </w:rPr>
            </w:pPr>
            <w:r w:rsidRPr="006B3EF7">
              <w:rPr>
                <w:rFonts w:ascii="Times New Roman" w:eastAsia="Times New Roman" w:hAnsi="Times New Roman" w:cs="Times New Roman"/>
                <w:b/>
                <w:sz w:val="24"/>
                <w:szCs w:val="24"/>
              </w:rPr>
              <w:t>63,2</w:t>
            </w:r>
          </w:p>
        </w:tc>
      </w:tr>
    </w:tbl>
    <w:p w:rsidR="007F3251" w:rsidRDefault="007F3251" w:rsidP="007F3251">
      <w:pPr>
        <w:ind w:left="567"/>
        <w:jc w:val="center"/>
        <w:rPr>
          <w:rFonts w:ascii="Times New Roman" w:hAnsi="Times New Roman" w:cs="Times New Roman"/>
          <w:b/>
          <w:sz w:val="28"/>
        </w:rPr>
      </w:pPr>
    </w:p>
    <w:p w:rsidR="007F3251" w:rsidRDefault="007F3251" w:rsidP="007F3251">
      <w:pPr>
        <w:ind w:left="567"/>
        <w:jc w:val="center"/>
        <w:rPr>
          <w:rFonts w:ascii="Times New Roman" w:hAnsi="Times New Roman" w:cs="Times New Roman"/>
          <w:b/>
          <w:sz w:val="28"/>
        </w:rPr>
      </w:pPr>
    </w:p>
    <w:p w:rsidR="007F3251" w:rsidRDefault="007F3251" w:rsidP="007F3251">
      <w:pPr>
        <w:ind w:left="567"/>
        <w:jc w:val="center"/>
        <w:rPr>
          <w:rFonts w:ascii="Times New Roman" w:hAnsi="Times New Roman" w:cs="Times New Roman"/>
          <w:b/>
          <w:sz w:val="28"/>
        </w:rPr>
      </w:pPr>
    </w:p>
    <w:p w:rsidR="007F3251" w:rsidRDefault="007F3251" w:rsidP="007F3251">
      <w:pPr>
        <w:ind w:left="567"/>
        <w:jc w:val="center"/>
        <w:rPr>
          <w:rFonts w:ascii="Times New Roman" w:hAnsi="Times New Roman" w:cs="Times New Roman"/>
          <w:b/>
          <w:sz w:val="28"/>
        </w:rPr>
      </w:pPr>
    </w:p>
    <w:p w:rsidR="007F3251" w:rsidRDefault="007F3251" w:rsidP="007F3251">
      <w:pPr>
        <w:ind w:left="567"/>
        <w:jc w:val="center"/>
        <w:rPr>
          <w:rFonts w:ascii="Times New Roman" w:hAnsi="Times New Roman" w:cs="Times New Roman"/>
          <w:b/>
          <w:sz w:val="28"/>
        </w:rPr>
      </w:pPr>
    </w:p>
    <w:p w:rsidR="007F3251" w:rsidRPr="00BD4679" w:rsidRDefault="007F3251" w:rsidP="007F3251">
      <w:pPr>
        <w:ind w:left="567"/>
        <w:jc w:val="center"/>
        <w:rPr>
          <w:rFonts w:ascii="Times New Roman" w:hAnsi="Times New Roman" w:cs="Times New Roman"/>
          <w:b/>
          <w:sz w:val="28"/>
        </w:rPr>
      </w:pPr>
      <w:r>
        <w:rPr>
          <w:rFonts w:ascii="Times New Roman" w:hAnsi="Times New Roman" w:cs="Times New Roman"/>
          <w:b/>
          <w:sz w:val="28"/>
        </w:rPr>
        <w:lastRenderedPageBreak/>
        <w:t xml:space="preserve">Профильная математика </w:t>
      </w:r>
      <w:r w:rsidRPr="00BD4679">
        <w:rPr>
          <w:rFonts w:ascii="Times New Roman" w:hAnsi="Times New Roman" w:cs="Times New Roman"/>
          <w:b/>
          <w:sz w:val="28"/>
        </w:rPr>
        <w:t>ЕГЭ -2015</w:t>
      </w:r>
    </w:p>
    <w:tbl>
      <w:tblPr>
        <w:tblW w:w="14103" w:type="dxa"/>
        <w:tblInd w:w="98" w:type="dxa"/>
        <w:tblLook w:val="04A0"/>
      </w:tblPr>
      <w:tblGrid>
        <w:gridCol w:w="3979"/>
        <w:gridCol w:w="819"/>
        <w:gridCol w:w="652"/>
        <w:gridCol w:w="652"/>
        <w:gridCol w:w="652"/>
        <w:gridCol w:w="652"/>
        <w:gridCol w:w="652"/>
        <w:gridCol w:w="652"/>
        <w:gridCol w:w="652"/>
        <w:gridCol w:w="652"/>
        <w:gridCol w:w="816"/>
        <w:gridCol w:w="816"/>
        <w:gridCol w:w="816"/>
        <w:gridCol w:w="816"/>
        <w:gridCol w:w="825"/>
      </w:tblGrid>
      <w:tr w:rsidR="007F3251" w:rsidRPr="00BD4679" w:rsidTr="002B0553">
        <w:trPr>
          <w:trHeight w:val="330"/>
        </w:trPr>
        <w:tc>
          <w:tcPr>
            <w:tcW w:w="14103" w:type="dxa"/>
            <w:gridSpan w:val="1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F3251" w:rsidRPr="00BD4679" w:rsidRDefault="007F3251" w:rsidP="002B0553">
            <w:pPr>
              <w:spacing w:after="0" w:line="240" w:lineRule="auto"/>
              <w:jc w:val="center"/>
              <w:rPr>
                <w:rFonts w:ascii="Times New Roman" w:eastAsia="Times New Roman" w:hAnsi="Times New Roman" w:cs="Times New Roman"/>
                <w:b/>
                <w:bCs/>
                <w:sz w:val="24"/>
                <w:szCs w:val="20"/>
              </w:rPr>
            </w:pPr>
            <w:r w:rsidRPr="00BD4679">
              <w:rPr>
                <w:rFonts w:ascii="Times New Roman" w:eastAsia="Times New Roman" w:hAnsi="Times New Roman" w:cs="Times New Roman"/>
                <w:b/>
                <w:bCs/>
                <w:sz w:val="24"/>
                <w:szCs w:val="20"/>
              </w:rPr>
              <w:t>Информация о выполнении  заданий краткой части ответов выпускниками 2015 г.</w:t>
            </w:r>
          </w:p>
        </w:tc>
      </w:tr>
      <w:tr w:rsidR="007F3251" w:rsidRPr="00BD4679" w:rsidTr="002B0553">
        <w:trPr>
          <w:trHeight w:val="330"/>
        </w:trPr>
        <w:tc>
          <w:tcPr>
            <w:tcW w:w="14103" w:type="dxa"/>
            <w:gridSpan w:val="15"/>
            <w:tcBorders>
              <w:top w:val="nil"/>
              <w:left w:val="single" w:sz="8" w:space="0" w:color="auto"/>
              <w:bottom w:val="single" w:sz="8" w:space="0" w:color="auto"/>
              <w:right w:val="single" w:sz="8" w:space="0" w:color="000000"/>
            </w:tcBorders>
            <w:shd w:val="clear" w:color="auto" w:fill="auto"/>
            <w:noWrap/>
            <w:vAlign w:val="bottom"/>
            <w:hideMark/>
          </w:tcPr>
          <w:p w:rsidR="007F3251" w:rsidRPr="00BD4679" w:rsidRDefault="007F3251" w:rsidP="002B0553">
            <w:pPr>
              <w:spacing w:after="0" w:line="240" w:lineRule="auto"/>
              <w:jc w:val="center"/>
              <w:rPr>
                <w:rFonts w:ascii="Times New Roman" w:eastAsia="Times New Roman" w:hAnsi="Times New Roman" w:cs="Times New Roman"/>
                <w:b/>
                <w:bCs/>
                <w:sz w:val="24"/>
                <w:szCs w:val="20"/>
              </w:rPr>
            </w:pPr>
            <w:r w:rsidRPr="00BD4679">
              <w:rPr>
                <w:rFonts w:ascii="Times New Roman" w:eastAsia="Times New Roman" w:hAnsi="Times New Roman" w:cs="Times New Roman"/>
                <w:b/>
                <w:bCs/>
                <w:sz w:val="24"/>
                <w:szCs w:val="20"/>
              </w:rPr>
              <w:t>(математика Профильная 4.06.2015 г.)</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АТЕ</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4</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9</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10</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11</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12</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13</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 14</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г. Черкесск</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92,8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86,3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55,7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74,6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54,3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65,3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38,5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58,4</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52,6</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16,8</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26,5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52,6</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46,0</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30,9</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г. Карачаевск</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95,4</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90,8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35,6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64,4</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65,5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56,3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31,0</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51,7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44,8</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19,5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16,1</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35,6</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36,8</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20,7</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Усть-Джегутинский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90,7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92,2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48,8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80,6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65,9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78,3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34,9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47,3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72,1</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58,9</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15,5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58,9</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27,1</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39,5</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Адыге-Хабльский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82,9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88,6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51,4</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82,9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77,1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80,0</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40,0</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68,6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71,4</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71,4</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34,3</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74,3</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48,6</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54,3</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Зеленчукский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17,1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89,7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47,0</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80,3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50,4</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58,1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25,6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63,2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43,6</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22,2</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49,6</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36,8</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23,1</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Карачаевский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87,7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83,6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42,5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75,3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65,8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84,9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57,5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46,6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72,6</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56,2</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26,0</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67,1</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46,6</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45,2</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Малокарачаевский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89,2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86,2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50,8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82,1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74,4</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79,5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62,6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62,6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80,5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60,0</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37,9</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67,2</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62,1</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53,8</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Прикубанский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93,2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89,8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57,6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79,7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76,3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79,7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45,8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57,6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79,7</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54,2</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23,7</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57,6</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50,8</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25,4</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Урупский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92,9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92,9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61,9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76,2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64,3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66,7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38,1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61,9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50,0</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14,3</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31,0</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40,5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57,1</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26,2</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Хабезский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90,7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87,9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46,7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72,9</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68,2</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71,0</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57,0</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46,7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61,7</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58,9</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29,0</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64,5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44,9</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45,8</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Абазинский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91,3</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82,6</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39,1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56,5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43,5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56,5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26,1</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47,8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43,5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34,8</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13,0</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39,1</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30,4</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30,4</w:t>
            </w:r>
          </w:p>
        </w:tc>
      </w:tr>
      <w:tr w:rsidR="007F3251" w:rsidRPr="00BD4679" w:rsidTr="002B0553">
        <w:trPr>
          <w:trHeight w:val="255"/>
        </w:trPr>
        <w:tc>
          <w:tcPr>
            <w:tcW w:w="3979" w:type="dxa"/>
            <w:tcBorders>
              <w:top w:val="nil"/>
              <w:left w:val="single" w:sz="8" w:space="0" w:color="auto"/>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Ногайский район</w:t>
            </w:r>
          </w:p>
        </w:tc>
        <w:tc>
          <w:tcPr>
            <w:tcW w:w="819"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91,7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95,8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45,8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75,0</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45,8</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66,7</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62,5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37,5</w:t>
            </w:r>
          </w:p>
        </w:tc>
        <w:tc>
          <w:tcPr>
            <w:tcW w:w="652"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79,2</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54,2</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37,5</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66,7</w:t>
            </w:r>
          </w:p>
        </w:tc>
        <w:tc>
          <w:tcPr>
            <w:tcW w:w="816" w:type="dxa"/>
            <w:tcBorders>
              <w:top w:val="nil"/>
              <w:left w:val="nil"/>
              <w:bottom w:val="single" w:sz="4"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54,2</w:t>
            </w:r>
          </w:p>
        </w:tc>
        <w:tc>
          <w:tcPr>
            <w:tcW w:w="825" w:type="dxa"/>
            <w:tcBorders>
              <w:top w:val="nil"/>
              <w:left w:val="nil"/>
              <w:bottom w:val="single" w:sz="4"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sz w:val="20"/>
                <w:szCs w:val="20"/>
              </w:rPr>
            </w:pPr>
            <w:r w:rsidRPr="00BD4679">
              <w:rPr>
                <w:rFonts w:ascii="Times New Roman" w:eastAsia="Times New Roman" w:hAnsi="Times New Roman" w:cs="Times New Roman"/>
                <w:sz w:val="20"/>
                <w:szCs w:val="20"/>
              </w:rPr>
              <w:t>41,7</w:t>
            </w:r>
          </w:p>
        </w:tc>
      </w:tr>
      <w:tr w:rsidR="007F3251" w:rsidRPr="00BD4679" w:rsidTr="002B0553">
        <w:trPr>
          <w:trHeight w:val="270"/>
        </w:trPr>
        <w:tc>
          <w:tcPr>
            <w:tcW w:w="3979" w:type="dxa"/>
            <w:tcBorders>
              <w:top w:val="nil"/>
              <w:left w:val="single" w:sz="8" w:space="0" w:color="auto"/>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rPr>
                <w:rFonts w:ascii="Times New Roman" w:eastAsia="Times New Roman" w:hAnsi="Times New Roman" w:cs="Times New Roman"/>
                <w:b/>
                <w:szCs w:val="20"/>
              </w:rPr>
            </w:pPr>
            <w:r w:rsidRPr="00BD4679">
              <w:rPr>
                <w:rFonts w:ascii="Times New Roman" w:eastAsia="Times New Roman" w:hAnsi="Times New Roman" w:cs="Times New Roman"/>
                <w:b/>
                <w:szCs w:val="20"/>
              </w:rPr>
              <w:t>Итого по КЧР</w:t>
            </w:r>
          </w:p>
        </w:tc>
        <w:tc>
          <w:tcPr>
            <w:tcW w:w="819"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90,2</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88,2</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49,8</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76,4</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63,0</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70,5</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43,7</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55,8</w:t>
            </w:r>
          </w:p>
        </w:tc>
        <w:tc>
          <w:tcPr>
            <w:tcW w:w="652"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62,1</w:t>
            </w:r>
          </w:p>
        </w:tc>
        <w:tc>
          <w:tcPr>
            <w:tcW w:w="816"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38,7</w:t>
            </w:r>
          </w:p>
        </w:tc>
        <w:tc>
          <w:tcPr>
            <w:tcW w:w="816"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26,4</w:t>
            </w:r>
          </w:p>
        </w:tc>
        <w:tc>
          <w:tcPr>
            <w:tcW w:w="816"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56,6</w:t>
            </w:r>
          </w:p>
        </w:tc>
        <w:tc>
          <w:tcPr>
            <w:tcW w:w="816" w:type="dxa"/>
            <w:tcBorders>
              <w:top w:val="nil"/>
              <w:left w:val="nil"/>
              <w:bottom w:val="single" w:sz="8" w:space="0" w:color="auto"/>
              <w:right w:val="single" w:sz="4"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45,5</w:t>
            </w:r>
          </w:p>
        </w:tc>
        <w:tc>
          <w:tcPr>
            <w:tcW w:w="825" w:type="dxa"/>
            <w:tcBorders>
              <w:top w:val="nil"/>
              <w:left w:val="nil"/>
              <w:bottom w:val="single" w:sz="8" w:space="0" w:color="auto"/>
              <w:right w:val="single" w:sz="8" w:space="0" w:color="auto"/>
            </w:tcBorders>
            <w:shd w:val="clear" w:color="auto" w:fill="auto"/>
            <w:noWrap/>
            <w:vAlign w:val="bottom"/>
            <w:hideMark/>
          </w:tcPr>
          <w:p w:rsidR="007F3251" w:rsidRPr="00BD4679" w:rsidRDefault="007F3251" w:rsidP="002B0553">
            <w:pPr>
              <w:spacing w:after="0" w:line="240" w:lineRule="auto"/>
              <w:jc w:val="right"/>
              <w:rPr>
                <w:rFonts w:ascii="Times New Roman" w:eastAsia="Times New Roman" w:hAnsi="Times New Roman" w:cs="Times New Roman"/>
                <w:b/>
                <w:szCs w:val="20"/>
              </w:rPr>
            </w:pPr>
            <w:r w:rsidRPr="00BD4679">
              <w:rPr>
                <w:rFonts w:ascii="Times New Roman" w:eastAsia="Times New Roman" w:hAnsi="Times New Roman" w:cs="Times New Roman"/>
                <w:b/>
                <w:szCs w:val="20"/>
              </w:rPr>
              <w:t>36,8</w:t>
            </w:r>
          </w:p>
        </w:tc>
      </w:tr>
    </w:tbl>
    <w:p w:rsidR="007F3251" w:rsidRDefault="007F3251" w:rsidP="007F3251">
      <w:pPr>
        <w:rPr>
          <w:b/>
          <w:sz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sectPr w:rsidR="004F0FA2" w:rsidSect="00CA68A8">
          <w:pgSz w:w="16838" w:h="11906" w:orient="landscape"/>
          <w:pgMar w:top="1418" w:right="1135" w:bottom="566" w:left="851" w:header="708" w:footer="708" w:gutter="0"/>
          <w:cols w:space="708"/>
          <w:docGrid w:linePitch="360"/>
        </w:sectPr>
      </w:pPr>
    </w:p>
    <w:p w:rsidR="004F0FA2" w:rsidRDefault="004F0FA2" w:rsidP="004F0FA2">
      <w:pPr>
        <w:ind w:firstLine="567"/>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r>
        <w:rPr>
          <w:noProof/>
        </w:rPr>
        <w:drawing>
          <wp:inline distT="0" distB="0" distL="0" distR="0">
            <wp:extent cx="5771407" cy="3479470"/>
            <wp:effectExtent l="0" t="0" r="1270" b="698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F0FA2" w:rsidRDefault="004F0FA2" w:rsidP="004F0FA2">
      <w:pPr>
        <w:ind w:firstLine="567"/>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r>
        <w:rPr>
          <w:noProof/>
        </w:rPr>
        <w:drawing>
          <wp:inline distT="0" distB="0" distL="0" distR="0">
            <wp:extent cx="5674784" cy="2593975"/>
            <wp:effectExtent l="0" t="0" r="254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pPr>
    </w:p>
    <w:p w:rsidR="004F0FA2" w:rsidRDefault="004F0FA2" w:rsidP="004F0FA2">
      <w:pPr>
        <w:ind w:firstLine="567"/>
        <w:jc w:val="both"/>
        <w:rPr>
          <w:rFonts w:ascii="Times New Roman" w:hAnsi="Times New Roman" w:cs="Times New Roman"/>
          <w:sz w:val="24"/>
          <w:szCs w:val="24"/>
        </w:rPr>
        <w:sectPr w:rsidR="004F0FA2" w:rsidSect="00CA68A8">
          <w:pgSz w:w="11906" w:h="16838"/>
          <w:pgMar w:top="1135" w:right="566" w:bottom="851" w:left="1418" w:header="708" w:footer="708" w:gutter="0"/>
          <w:cols w:space="708"/>
          <w:docGrid w:linePitch="360"/>
        </w:sectPr>
      </w:pPr>
    </w:p>
    <w:tbl>
      <w:tblPr>
        <w:tblW w:w="15550" w:type="dxa"/>
        <w:tblInd w:w="-34" w:type="dxa"/>
        <w:tblLook w:val="04A0"/>
      </w:tblPr>
      <w:tblGrid>
        <w:gridCol w:w="2779"/>
        <w:gridCol w:w="561"/>
        <w:gridCol w:w="561"/>
        <w:gridCol w:w="561"/>
        <w:gridCol w:w="561"/>
        <w:gridCol w:w="561"/>
        <w:gridCol w:w="561"/>
        <w:gridCol w:w="561"/>
        <w:gridCol w:w="561"/>
        <w:gridCol w:w="561"/>
        <w:gridCol w:w="702"/>
        <w:gridCol w:w="702"/>
        <w:gridCol w:w="702"/>
        <w:gridCol w:w="702"/>
        <w:gridCol w:w="702"/>
        <w:gridCol w:w="702"/>
        <w:gridCol w:w="702"/>
        <w:gridCol w:w="702"/>
        <w:gridCol w:w="702"/>
        <w:gridCol w:w="702"/>
        <w:gridCol w:w="702"/>
      </w:tblGrid>
      <w:tr w:rsidR="004F0FA2" w:rsidRPr="00297A80" w:rsidTr="00CA68A8">
        <w:trPr>
          <w:trHeight w:val="255"/>
        </w:trPr>
        <w:tc>
          <w:tcPr>
            <w:tcW w:w="15550"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0FA2" w:rsidRPr="00297A80" w:rsidRDefault="004F0FA2" w:rsidP="00CA68A8">
            <w:pPr>
              <w:tabs>
                <w:tab w:val="left" w:pos="2907"/>
              </w:tabs>
              <w:spacing w:after="0" w:line="360" w:lineRule="auto"/>
              <w:jc w:val="center"/>
              <w:rPr>
                <w:rFonts w:ascii="Times New Roman" w:eastAsia="Times New Roman" w:hAnsi="Times New Roman" w:cs="Times New Roman"/>
                <w:b/>
                <w:sz w:val="24"/>
                <w:szCs w:val="24"/>
              </w:rPr>
            </w:pPr>
            <w:r w:rsidRPr="00297A80">
              <w:rPr>
                <w:rFonts w:ascii="Times New Roman" w:eastAsia="Times New Roman" w:hAnsi="Times New Roman" w:cs="Times New Roman"/>
                <w:b/>
                <w:sz w:val="28"/>
                <w:szCs w:val="24"/>
              </w:rPr>
              <w:lastRenderedPageBreak/>
              <w:t>Информация о выпускниках 2015 г., не справившихся с заданиями краткой части ответов</w:t>
            </w:r>
          </w:p>
        </w:tc>
      </w:tr>
      <w:tr w:rsidR="004F0FA2" w:rsidRPr="00297A80" w:rsidTr="00CA68A8">
        <w:trPr>
          <w:trHeight w:val="255"/>
        </w:trPr>
        <w:tc>
          <w:tcPr>
            <w:tcW w:w="15550"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F0FA2" w:rsidRPr="00297A80" w:rsidRDefault="004F0FA2" w:rsidP="00CA68A8">
            <w:pPr>
              <w:tabs>
                <w:tab w:val="left" w:pos="2907"/>
              </w:tabs>
              <w:spacing w:after="0" w:line="360" w:lineRule="auto"/>
              <w:jc w:val="center"/>
              <w:rPr>
                <w:rFonts w:ascii="Times New Roman" w:eastAsia="Times New Roman" w:hAnsi="Times New Roman" w:cs="Times New Roman"/>
                <w:b/>
                <w:bCs/>
                <w:sz w:val="24"/>
                <w:szCs w:val="24"/>
              </w:rPr>
            </w:pPr>
            <w:r w:rsidRPr="00297A80">
              <w:rPr>
                <w:rFonts w:ascii="Times New Roman" w:eastAsia="Times New Roman" w:hAnsi="Times New Roman" w:cs="Times New Roman"/>
                <w:b/>
                <w:bCs/>
                <w:sz w:val="24"/>
                <w:szCs w:val="24"/>
              </w:rPr>
              <w:t>(математика Базовая 1.06.2015 г.)</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АТЕ</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2</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19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 20</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г. Черкесск</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23,8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33,1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20,6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18,5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32,5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32,3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18,3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43,7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18,8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61,1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17,7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39,9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15,3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47,1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65,6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65,3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68,5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66,7</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г. Карачаевск</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23,1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27,7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13,3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21,4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24,3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32,9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13,9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41,0</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23,7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48,0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16,2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42,2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20,8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37,0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44,5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59,0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16,8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63,6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68,8</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Усть-Джегутинский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14,1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61,5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38,5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37,2</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23,1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46,2</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30,8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56,4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35,9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67,9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26,9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53,8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30,8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60,3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73,1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80,8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23,1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78,2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85,9</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Адыге-Хабльский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35,5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32,3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19,4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29,0</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38,7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51,6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22,6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54,8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19,4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61,3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22,6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38,7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67,7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74,2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19,4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87,1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87,1</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Зеленчукский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28,6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42,1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20,6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28,6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42,1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38,1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34,9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48,4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26,2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60,3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15,9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46,8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17,5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54,0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68,3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71,4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16,7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76,2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71,4</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Карачаевский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16,5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16,5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15,8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15,8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21,1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40,6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27,8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51,9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27,1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13,5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39,8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29,3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42,1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56,4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60,9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24,1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71,4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83,5</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Малокарачаевский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14,8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22,7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23,9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17,0</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15,9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26,1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37,5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23,9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48,9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34,1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11,4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44,3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37,5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51,1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64,8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71,6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73,9</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Прикубанский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33,7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22,9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22,9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27,7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38,6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24,1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53,0</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51,8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16,9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44,6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22,9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42,2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56,6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62,7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20,5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67,5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80,7</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Урупский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29,2</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27,7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9,2</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27,7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21,5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13,8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32,3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43,1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35,4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13,8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40,0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58,5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55,4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9,2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63,1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61,5</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Хабезский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11,6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15,1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12,8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10,5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27,9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10,5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33,7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24,4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39,5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20,9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30,2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24,4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11,6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38,4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37,2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31,4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51,2</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84,9</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Абазинский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28,6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39,3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21,4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21,4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28,6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42,9</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25,0</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46,4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64,3</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21,4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10,7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50,0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10,7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60,7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78,6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71,4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78,6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78,6</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Ногайский район</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37,0</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11,1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22,2</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33,3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14,8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40,7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18,5</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29,6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18,5</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51,9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11,1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37,0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25,9</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44,4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63,0</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55,6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11,1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77,8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sz w:val="18"/>
                <w:szCs w:val="18"/>
              </w:rPr>
            </w:pPr>
            <w:r w:rsidRPr="00297A80">
              <w:rPr>
                <w:rFonts w:ascii="Times New Roman" w:eastAsia="Times New Roman" w:hAnsi="Times New Roman" w:cs="Times New Roman"/>
                <w:sz w:val="18"/>
                <w:szCs w:val="18"/>
              </w:rPr>
              <w:t>81,5</w:t>
            </w:r>
          </w:p>
        </w:tc>
      </w:tr>
      <w:tr w:rsidR="004F0FA2" w:rsidRPr="00297A80" w:rsidTr="00CA68A8">
        <w:trPr>
          <w:trHeight w:val="255"/>
        </w:trPr>
        <w:tc>
          <w:tcPr>
            <w:tcW w:w="2779" w:type="dxa"/>
            <w:tcBorders>
              <w:top w:val="nil"/>
              <w:left w:val="single" w:sz="4" w:space="0" w:color="auto"/>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20"/>
                <w:szCs w:val="18"/>
              </w:rPr>
            </w:pPr>
            <w:r w:rsidRPr="00297A80">
              <w:rPr>
                <w:rFonts w:ascii="Times New Roman" w:eastAsia="Times New Roman" w:hAnsi="Times New Roman" w:cs="Times New Roman"/>
                <w:b/>
                <w:sz w:val="20"/>
                <w:szCs w:val="18"/>
              </w:rPr>
              <w:t>Итого по КЧР</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22,2</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30,6</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19,8</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20,3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26,4</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32,3</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18,7</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43,1</w:t>
            </w:r>
          </w:p>
        </w:tc>
        <w:tc>
          <w:tcPr>
            <w:tcW w:w="561"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23,1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54,7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19,8</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9,4</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42,1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20,6</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43,1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59,1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63,1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17,7</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69,1</w:t>
            </w:r>
          </w:p>
        </w:tc>
        <w:tc>
          <w:tcPr>
            <w:tcW w:w="702" w:type="dxa"/>
            <w:tcBorders>
              <w:top w:val="nil"/>
              <w:left w:val="nil"/>
              <w:bottom w:val="single" w:sz="4" w:space="0" w:color="auto"/>
              <w:right w:val="single" w:sz="4" w:space="0" w:color="auto"/>
            </w:tcBorders>
            <w:shd w:val="clear" w:color="auto" w:fill="auto"/>
            <w:noWrap/>
            <w:vAlign w:val="bottom"/>
            <w:hideMark/>
          </w:tcPr>
          <w:p w:rsidR="004F0FA2" w:rsidRPr="00297A80" w:rsidRDefault="004F0FA2" w:rsidP="00CA68A8">
            <w:pPr>
              <w:spacing w:after="0" w:line="360" w:lineRule="auto"/>
              <w:rPr>
                <w:rFonts w:ascii="Times New Roman" w:eastAsia="Times New Roman" w:hAnsi="Times New Roman" w:cs="Times New Roman"/>
                <w:b/>
                <w:sz w:val="18"/>
                <w:szCs w:val="18"/>
              </w:rPr>
            </w:pPr>
            <w:r w:rsidRPr="00297A80">
              <w:rPr>
                <w:rFonts w:ascii="Times New Roman" w:eastAsia="Times New Roman" w:hAnsi="Times New Roman" w:cs="Times New Roman"/>
                <w:b/>
                <w:sz w:val="18"/>
                <w:szCs w:val="18"/>
              </w:rPr>
              <w:t>73,7</w:t>
            </w:r>
          </w:p>
        </w:tc>
      </w:tr>
    </w:tbl>
    <w:p w:rsidR="00246C5B" w:rsidRDefault="00246C5B" w:rsidP="00246C5B">
      <w:pPr>
        <w:ind w:left="567"/>
        <w:jc w:val="center"/>
        <w:rPr>
          <w:rFonts w:ascii="Times New Roman" w:hAnsi="Times New Roman" w:cs="Times New Roman"/>
          <w:b/>
          <w:sz w:val="28"/>
        </w:rPr>
      </w:pPr>
    </w:p>
    <w:p w:rsidR="00246C5B" w:rsidRDefault="00246C5B" w:rsidP="00246C5B">
      <w:pPr>
        <w:ind w:left="567"/>
        <w:jc w:val="center"/>
        <w:rPr>
          <w:rFonts w:ascii="Times New Roman" w:hAnsi="Times New Roman" w:cs="Times New Roman"/>
          <w:b/>
          <w:sz w:val="28"/>
        </w:rPr>
      </w:pPr>
    </w:p>
    <w:p w:rsidR="00246C5B" w:rsidRDefault="00246C5B" w:rsidP="00246C5B">
      <w:pPr>
        <w:ind w:left="567"/>
        <w:jc w:val="center"/>
        <w:rPr>
          <w:rFonts w:ascii="Times New Roman" w:hAnsi="Times New Roman" w:cs="Times New Roman"/>
          <w:b/>
          <w:sz w:val="28"/>
        </w:rPr>
      </w:pPr>
    </w:p>
    <w:p w:rsidR="00246C5B" w:rsidRDefault="00246C5B" w:rsidP="00246C5B">
      <w:pPr>
        <w:ind w:left="567"/>
        <w:jc w:val="center"/>
        <w:rPr>
          <w:rFonts w:ascii="Times New Roman" w:hAnsi="Times New Roman" w:cs="Times New Roman"/>
          <w:b/>
          <w:sz w:val="28"/>
        </w:rPr>
      </w:pPr>
    </w:p>
    <w:p w:rsidR="00246C5B" w:rsidRDefault="00246C5B" w:rsidP="00246C5B">
      <w:pPr>
        <w:ind w:left="567"/>
        <w:jc w:val="center"/>
        <w:rPr>
          <w:rFonts w:ascii="Times New Roman" w:hAnsi="Times New Roman" w:cs="Times New Roman"/>
          <w:b/>
          <w:sz w:val="28"/>
        </w:rPr>
      </w:pPr>
    </w:p>
    <w:p w:rsidR="00246C5B" w:rsidRDefault="00246C5B" w:rsidP="00246C5B">
      <w:pPr>
        <w:ind w:left="567"/>
        <w:jc w:val="center"/>
        <w:rPr>
          <w:rFonts w:ascii="Times New Roman" w:hAnsi="Times New Roman" w:cs="Times New Roman"/>
          <w:b/>
          <w:sz w:val="28"/>
        </w:rPr>
      </w:pPr>
    </w:p>
    <w:p w:rsidR="00246C5B" w:rsidRDefault="00246C5B" w:rsidP="00246C5B">
      <w:pPr>
        <w:ind w:left="567"/>
        <w:jc w:val="center"/>
        <w:rPr>
          <w:rFonts w:ascii="Times New Roman" w:hAnsi="Times New Roman" w:cs="Times New Roman"/>
          <w:b/>
          <w:sz w:val="28"/>
        </w:rPr>
      </w:pPr>
    </w:p>
    <w:p w:rsidR="00246C5B" w:rsidRDefault="00246C5B" w:rsidP="00246C5B">
      <w:pPr>
        <w:ind w:left="567"/>
        <w:jc w:val="center"/>
        <w:rPr>
          <w:rFonts w:ascii="Times New Roman" w:hAnsi="Times New Roman" w:cs="Times New Roman"/>
          <w:b/>
          <w:sz w:val="28"/>
        </w:rPr>
      </w:pPr>
      <w:r>
        <w:rPr>
          <w:rFonts w:ascii="Times New Roman" w:hAnsi="Times New Roman" w:cs="Times New Roman"/>
          <w:b/>
          <w:sz w:val="28"/>
        </w:rPr>
        <w:lastRenderedPageBreak/>
        <w:t xml:space="preserve">Базовая математика </w:t>
      </w:r>
      <w:r w:rsidRPr="00BD4679">
        <w:rPr>
          <w:rFonts w:ascii="Times New Roman" w:hAnsi="Times New Roman" w:cs="Times New Roman"/>
          <w:b/>
          <w:sz w:val="28"/>
        </w:rPr>
        <w:t>ЕГЭ -2015</w:t>
      </w:r>
    </w:p>
    <w:tbl>
      <w:tblPr>
        <w:tblW w:w="15736" w:type="dxa"/>
        <w:tblInd w:w="-176" w:type="dxa"/>
        <w:tblLook w:val="04A0"/>
      </w:tblPr>
      <w:tblGrid>
        <w:gridCol w:w="2836"/>
        <w:gridCol w:w="567"/>
        <w:gridCol w:w="567"/>
        <w:gridCol w:w="709"/>
        <w:gridCol w:w="567"/>
        <w:gridCol w:w="567"/>
        <w:gridCol w:w="567"/>
        <w:gridCol w:w="567"/>
        <w:gridCol w:w="709"/>
        <w:gridCol w:w="567"/>
        <w:gridCol w:w="709"/>
        <w:gridCol w:w="708"/>
        <w:gridCol w:w="567"/>
        <w:gridCol w:w="567"/>
        <w:gridCol w:w="709"/>
        <w:gridCol w:w="709"/>
        <w:gridCol w:w="709"/>
        <w:gridCol w:w="708"/>
        <w:gridCol w:w="709"/>
        <w:gridCol w:w="709"/>
        <w:gridCol w:w="709"/>
      </w:tblGrid>
      <w:tr w:rsidR="00246C5B" w:rsidRPr="005D052A" w:rsidTr="00246C5B">
        <w:trPr>
          <w:trHeight w:val="315"/>
        </w:trPr>
        <w:tc>
          <w:tcPr>
            <w:tcW w:w="15736"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6C5B" w:rsidRPr="005D052A" w:rsidRDefault="00246C5B" w:rsidP="002B0553">
            <w:pPr>
              <w:spacing w:after="0" w:line="240" w:lineRule="auto"/>
              <w:jc w:val="center"/>
              <w:rPr>
                <w:rFonts w:ascii="Times New Roman" w:eastAsia="Times New Roman" w:hAnsi="Times New Roman" w:cs="Times New Roman"/>
                <w:b/>
                <w:bCs/>
                <w:sz w:val="24"/>
                <w:szCs w:val="24"/>
              </w:rPr>
            </w:pPr>
            <w:r w:rsidRPr="005D052A">
              <w:rPr>
                <w:rFonts w:ascii="Times New Roman" w:eastAsia="Times New Roman" w:hAnsi="Times New Roman" w:cs="Times New Roman"/>
                <w:b/>
                <w:bCs/>
                <w:sz w:val="24"/>
                <w:szCs w:val="24"/>
              </w:rPr>
              <w:t>Информация о выполнении</w:t>
            </w:r>
            <w:r>
              <w:rPr>
                <w:rFonts w:ascii="Times New Roman" w:eastAsia="Times New Roman" w:hAnsi="Times New Roman" w:cs="Times New Roman"/>
                <w:b/>
                <w:bCs/>
                <w:sz w:val="24"/>
                <w:szCs w:val="24"/>
              </w:rPr>
              <w:t xml:space="preserve"> заданий краткой части ответов </w:t>
            </w:r>
            <w:r w:rsidRPr="005D052A">
              <w:rPr>
                <w:rFonts w:ascii="Times New Roman" w:eastAsia="Times New Roman" w:hAnsi="Times New Roman" w:cs="Times New Roman"/>
                <w:b/>
                <w:bCs/>
                <w:sz w:val="24"/>
                <w:szCs w:val="24"/>
              </w:rPr>
              <w:t>выпускниками 2015 г.</w:t>
            </w:r>
          </w:p>
        </w:tc>
      </w:tr>
      <w:tr w:rsidR="00246C5B" w:rsidRPr="005D052A" w:rsidTr="00246C5B">
        <w:trPr>
          <w:trHeight w:val="315"/>
        </w:trPr>
        <w:tc>
          <w:tcPr>
            <w:tcW w:w="15736"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6C5B" w:rsidRPr="005D052A" w:rsidRDefault="00246C5B" w:rsidP="002B0553">
            <w:pPr>
              <w:spacing w:after="0" w:line="240" w:lineRule="auto"/>
              <w:jc w:val="center"/>
              <w:rPr>
                <w:rFonts w:ascii="Times New Roman" w:eastAsia="Times New Roman" w:hAnsi="Times New Roman" w:cs="Times New Roman"/>
                <w:b/>
                <w:bCs/>
                <w:sz w:val="24"/>
                <w:szCs w:val="24"/>
              </w:rPr>
            </w:pPr>
            <w:r w:rsidRPr="005D052A">
              <w:rPr>
                <w:rFonts w:ascii="Times New Roman" w:eastAsia="Times New Roman" w:hAnsi="Times New Roman" w:cs="Times New Roman"/>
                <w:b/>
                <w:bCs/>
                <w:sz w:val="24"/>
                <w:szCs w:val="24"/>
              </w:rPr>
              <w:t>(математика Базовая 1.06.2015 г.)</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АТЕ</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10</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14</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16</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19</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bCs/>
                <w:sz w:val="20"/>
                <w:szCs w:val="20"/>
              </w:rPr>
            </w:pPr>
            <w:r w:rsidRPr="005D052A">
              <w:rPr>
                <w:rFonts w:ascii="Times New Roman" w:eastAsia="Times New Roman" w:hAnsi="Times New Roman" w:cs="Times New Roman"/>
                <w:b/>
                <w:bCs/>
                <w:sz w:val="20"/>
                <w:szCs w:val="20"/>
              </w:rPr>
              <w:t>№ 20</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г. Черкесск</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76,2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66,9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79,4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81,5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67,5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67,7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81,7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56,3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81,2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38,9</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82,3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91,8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60,1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84,7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52,9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34,4</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34,7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31,5</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33,3</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г. Карачаевск</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76,9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72,3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86,7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78,6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67,1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86,1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59,0</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76,3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52,0</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83,8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91,3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57,8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79,2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63,0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55,5</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41,0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83,2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36,4</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31,2</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Усть-Джегутинский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85,9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38,5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61,5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62,8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76,9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53,8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69,2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43,6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64,1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32,1</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73,1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46,2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69,2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39,7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26,9</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19,2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76,9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21,8</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14,1</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Адыге-Хабльский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64,5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67,7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74,2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80,6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71,0</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61,3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74,2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48,4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77,4</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45,2</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80,6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93,5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38,7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77,4</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61,3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32,3</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25,8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80,6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12,9</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12,9</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Зеленчукский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71,4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57,9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79,4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71,4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57,9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61,9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65,1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51,6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73,8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39,7</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84,1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53,2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82,5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46,0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31,7</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28,6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83,3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23,8</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28,6</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Карачаевский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83,5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83,5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84,2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84,2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78,9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59,4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72,2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48,1</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72,9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86,5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60,2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70,7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57,9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43,6</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39,1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28,6</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16,5</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Малокарачаевский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85,2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77,3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76,1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83,0</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84,1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73,9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93,2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62,5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76,1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51,1</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65,9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88,6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55,7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62,5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48,9</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35,2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28,4</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26,1</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Прикубанский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74,7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66,3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77,1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77,1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72,3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61,4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47,0</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74,7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48,2</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83,1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94,0</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55,4</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77,1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57,8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43,4</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37,3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79,5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32,5</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19,3</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Урупский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70,8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72,3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90,8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72,3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78,5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86,2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67,7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56,9</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95,4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64,6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86,2</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60,0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41,5</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44,6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90,8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36,9</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38,5</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Хабезский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91,9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88,4</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84,9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87,2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89,5</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72,1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89,5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66,3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60,5</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79,1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91,9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69,8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88,4</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61,6</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62,8</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68,6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48,8</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15,1</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Абазинский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71,4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60,7</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78,6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78,6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71,4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57,1</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53,6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75,0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35,7</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78,6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89,3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50,0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89,3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39,3</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21,4</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28,6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92,9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21,4</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21,4</w:t>
            </w:r>
          </w:p>
        </w:tc>
      </w:tr>
      <w:tr w:rsidR="00246C5B" w:rsidRPr="005D052A" w:rsidTr="00246C5B">
        <w:trPr>
          <w:trHeight w:val="255"/>
        </w:trPr>
        <w:tc>
          <w:tcPr>
            <w:tcW w:w="2836" w:type="dxa"/>
            <w:tcBorders>
              <w:top w:val="nil"/>
              <w:left w:val="single" w:sz="8" w:space="0" w:color="auto"/>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Ногайский район</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63,0</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88,9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77,8</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66,7</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85,2</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59,3</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81,5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70,4</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81,5</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48,1</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88,9</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92,6</w:t>
            </w:r>
          </w:p>
        </w:tc>
        <w:tc>
          <w:tcPr>
            <w:tcW w:w="567"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63,0</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74,1</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55,6</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37,0</w:t>
            </w:r>
          </w:p>
        </w:tc>
        <w:tc>
          <w:tcPr>
            <w:tcW w:w="708"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44,4</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88,9</w:t>
            </w:r>
          </w:p>
        </w:tc>
        <w:tc>
          <w:tcPr>
            <w:tcW w:w="709" w:type="dxa"/>
            <w:tcBorders>
              <w:top w:val="nil"/>
              <w:left w:val="nil"/>
              <w:bottom w:val="single" w:sz="4"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22,2</w:t>
            </w:r>
          </w:p>
        </w:tc>
        <w:tc>
          <w:tcPr>
            <w:tcW w:w="709" w:type="dxa"/>
            <w:tcBorders>
              <w:top w:val="nil"/>
              <w:left w:val="nil"/>
              <w:bottom w:val="single" w:sz="4"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sz w:val="20"/>
                <w:szCs w:val="20"/>
              </w:rPr>
            </w:pPr>
            <w:r w:rsidRPr="005D052A">
              <w:rPr>
                <w:rFonts w:ascii="Times New Roman" w:eastAsia="Times New Roman" w:hAnsi="Times New Roman" w:cs="Times New Roman"/>
                <w:sz w:val="20"/>
                <w:szCs w:val="20"/>
              </w:rPr>
              <w:t>18,5</w:t>
            </w:r>
          </w:p>
        </w:tc>
      </w:tr>
      <w:tr w:rsidR="00246C5B" w:rsidRPr="005D052A" w:rsidTr="00246C5B">
        <w:trPr>
          <w:trHeight w:val="270"/>
        </w:trPr>
        <w:tc>
          <w:tcPr>
            <w:tcW w:w="2836" w:type="dxa"/>
            <w:tcBorders>
              <w:top w:val="nil"/>
              <w:left w:val="single" w:sz="8" w:space="0" w:color="auto"/>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Итого по КЧР</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77,8</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69,4</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80,2</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79,7</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73,6</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67,7</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81,3</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56,9</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76,9</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45,3</w:t>
            </w:r>
          </w:p>
        </w:tc>
        <w:tc>
          <w:tcPr>
            <w:tcW w:w="708"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80,2</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90,6</w:t>
            </w:r>
          </w:p>
        </w:tc>
        <w:tc>
          <w:tcPr>
            <w:tcW w:w="567"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57,9</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79,4</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56,9</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40,9</w:t>
            </w:r>
          </w:p>
        </w:tc>
        <w:tc>
          <w:tcPr>
            <w:tcW w:w="708"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36,9</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82,3</w:t>
            </w:r>
          </w:p>
        </w:tc>
        <w:tc>
          <w:tcPr>
            <w:tcW w:w="709" w:type="dxa"/>
            <w:tcBorders>
              <w:top w:val="nil"/>
              <w:left w:val="nil"/>
              <w:bottom w:val="single" w:sz="8" w:space="0" w:color="auto"/>
              <w:right w:val="single" w:sz="4"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30,9</w:t>
            </w:r>
          </w:p>
        </w:tc>
        <w:tc>
          <w:tcPr>
            <w:tcW w:w="709" w:type="dxa"/>
            <w:tcBorders>
              <w:top w:val="nil"/>
              <w:left w:val="nil"/>
              <w:bottom w:val="single" w:sz="8" w:space="0" w:color="auto"/>
              <w:right w:val="single" w:sz="8" w:space="0" w:color="auto"/>
            </w:tcBorders>
            <w:shd w:val="clear" w:color="auto" w:fill="auto"/>
            <w:noWrap/>
            <w:vAlign w:val="bottom"/>
            <w:hideMark/>
          </w:tcPr>
          <w:p w:rsidR="00246C5B" w:rsidRPr="005D052A" w:rsidRDefault="00246C5B" w:rsidP="002B0553">
            <w:pPr>
              <w:spacing w:after="0" w:line="240" w:lineRule="auto"/>
              <w:jc w:val="right"/>
              <w:rPr>
                <w:rFonts w:ascii="Times New Roman" w:eastAsia="Times New Roman" w:hAnsi="Times New Roman" w:cs="Times New Roman"/>
                <w:b/>
                <w:sz w:val="20"/>
                <w:szCs w:val="20"/>
              </w:rPr>
            </w:pPr>
            <w:r w:rsidRPr="005D052A">
              <w:rPr>
                <w:rFonts w:ascii="Times New Roman" w:eastAsia="Times New Roman" w:hAnsi="Times New Roman" w:cs="Times New Roman"/>
                <w:b/>
                <w:sz w:val="20"/>
                <w:szCs w:val="20"/>
              </w:rPr>
              <w:t>26,3</w:t>
            </w:r>
          </w:p>
        </w:tc>
      </w:tr>
    </w:tbl>
    <w:p w:rsidR="00246C5B" w:rsidRPr="00BD4679" w:rsidRDefault="00246C5B" w:rsidP="00246C5B">
      <w:pPr>
        <w:ind w:left="567"/>
        <w:jc w:val="center"/>
        <w:rPr>
          <w:rFonts w:ascii="Times New Roman" w:hAnsi="Times New Roman" w:cs="Times New Roman"/>
          <w:b/>
          <w:sz w:val="28"/>
        </w:rPr>
      </w:pPr>
    </w:p>
    <w:p w:rsidR="004F0FA2" w:rsidRDefault="004F0FA2" w:rsidP="004F0FA2">
      <w:pPr>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pPr>
    </w:p>
    <w:p w:rsidR="004F0FA2" w:rsidRDefault="004F0FA2" w:rsidP="004F0FA2">
      <w:pPr>
        <w:jc w:val="both"/>
        <w:rPr>
          <w:rFonts w:ascii="Times New Roman" w:hAnsi="Times New Roman" w:cs="Times New Roman"/>
          <w:sz w:val="24"/>
          <w:szCs w:val="24"/>
        </w:rPr>
        <w:sectPr w:rsidR="004F0FA2" w:rsidSect="00CA68A8">
          <w:pgSz w:w="16838" w:h="11906" w:orient="landscape"/>
          <w:pgMar w:top="1418" w:right="1135" w:bottom="566" w:left="851" w:header="708" w:footer="708" w:gutter="0"/>
          <w:cols w:space="708"/>
          <w:docGrid w:linePitch="360"/>
        </w:sectPr>
      </w:pPr>
    </w:p>
    <w:p w:rsidR="004F0FA2" w:rsidRDefault="004F0FA2" w:rsidP="004F0FA2">
      <w:pPr>
        <w:jc w:val="both"/>
        <w:rPr>
          <w:rFonts w:ascii="Times New Roman" w:hAnsi="Times New Roman" w:cs="Times New Roman"/>
          <w:sz w:val="24"/>
          <w:szCs w:val="24"/>
        </w:rPr>
      </w:pPr>
      <w:r>
        <w:rPr>
          <w:noProof/>
        </w:rPr>
        <w:lastRenderedPageBreak/>
        <w:drawing>
          <wp:inline distT="0" distB="0" distL="0" distR="0">
            <wp:extent cx="6119283" cy="47085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0FA2" w:rsidRDefault="004F0FA2" w:rsidP="004F0FA2">
      <w:pPr>
        <w:jc w:val="both"/>
        <w:rPr>
          <w:rFonts w:ascii="Times New Roman" w:hAnsi="Times New Roman" w:cs="Times New Roman"/>
          <w:sz w:val="24"/>
          <w:szCs w:val="24"/>
        </w:rPr>
      </w:pPr>
      <w:r>
        <w:rPr>
          <w:noProof/>
        </w:rPr>
        <w:drawing>
          <wp:inline distT="0" distB="0" distL="0" distR="0">
            <wp:extent cx="6151418" cy="3871356"/>
            <wp:effectExtent l="0" t="0" r="190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0FA2" w:rsidRDefault="004F0FA2" w:rsidP="004F0FA2">
      <w:pPr>
        <w:jc w:val="both"/>
        <w:rPr>
          <w:rFonts w:ascii="Times New Roman" w:hAnsi="Times New Roman" w:cs="Times New Roman"/>
          <w:sz w:val="24"/>
          <w:szCs w:val="24"/>
        </w:rPr>
      </w:pPr>
    </w:p>
    <w:p w:rsidR="00313B6F" w:rsidRDefault="00313B6F"/>
    <w:sectPr w:rsidR="00313B6F" w:rsidSect="00CA68A8">
      <w:pgSz w:w="11906" w:h="16838"/>
      <w:pgMar w:top="1135" w:right="566"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840"/>
    <w:multiLevelType w:val="hybridMultilevel"/>
    <w:tmpl w:val="16DA09F8"/>
    <w:lvl w:ilvl="0" w:tplc="1B003F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929F4"/>
    <w:multiLevelType w:val="hybridMultilevel"/>
    <w:tmpl w:val="80802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220445"/>
    <w:multiLevelType w:val="hybridMultilevel"/>
    <w:tmpl w:val="F940A1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ED4CE4"/>
    <w:multiLevelType w:val="hybridMultilevel"/>
    <w:tmpl w:val="9B942944"/>
    <w:lvl w:ilvl="0" w:tplc="7AF6BEF0">
      <w:start w:val="1"/>
      <w:numFmt w:val="decimal"/>
      <w:lvlText w:val="%1."/>
      <w:lvlJc w:val="left"/>
      <w:pPr>
        <w:ind w:left="888" w:hanging="5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E4A25"/>
    <w:multiLevelType w:val="hybridMultilevel"/>
    <w:tmpl w:val="64E8A9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FFF24D8"/>
    <w:multiLevelType w:val="hybridMultilevel"/>
    <w:tmpl w:val="919689BC"/>
    <w:lvl w:ilvl="0" w:tplc="0419000F">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2FBB6878"/>
    <w:multiLevelType w:val="hybridMultilevel"/>
    <w:tmpl w:val="61705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3D6B90"/>
    <w:multiLevelType w:val="hybridMultilevel"/>
    <w:tmpl w:val="E7927352"/>
    <w:lvl w:ilvl="0" w:tplc="A03453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6318BA"/>
    <w:multiLevelType w:val="hybridMultilevel"/>
    <w:tmpl w:val="86BE9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45C7378"/>
    <w:multiLevelType w:val="hybridMultilevel"/>
    <w:tmpl w:val="D8CED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E47041"/>
    <w:multiLevelType w:val="hybridMultilevel"/>
    <w:tmpl w:val="0D640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B16B25"/>
    <w:multiLevelType w:val="hybridMultilevel"/>
    <w:tmpl w:val="727C8A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A8F2606"/>
    <w:multiLevelType w:val="hybridMultilevel"/>
    <w:tmpl w:val="C6CE49EA"/>
    <w:lvl w:ilvl="0" w:tplc="0F76A8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10"/>
  </w:num>
  <w:num w:numId="4">
    <w:abstractNumId w:val="7"/>
  </w:num>
  <w:num w:numId="5">
    <w:abstractNumId w:val="0"/>
  </w:num>
  <w:num w:numId="6">
    <w:abstractNumId w:val="9"/>
  </w:num>
  <w:num w:numId="7">
    <w:abstractNumId w:val="6"/>
  </w:num>
  <w:num w:numId="8">
    <w:abstractNumId w:val="5"/>
  </w:num>
  <w:num w:numId="9">
    <w:abstractNumId w:val="12"/>
  </w:num>
  <w:num w:numId="10">
    <w:abstractNumId w:val="1"/>
  </w:num>
  <w:num w:numId="11">
    <w:abstractNumId w:val="4"/>
  </w:num>
  <w:num w:numId="12">
    <w:abstractNumId w:val="1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4F0FA2"/>
    <w:rsid w:val="00026660"/>
    <w:rsid w:val="00042C54"/>
    <w:rsid w:val="000E41A6"/>
    <w:rsid w:val="000E424D"/>
    <w:rsid w:val="000F1960"/>
    <w:rsid w:val="0010525A"/>
    <w:rsid w:val="00113EA3"/>
    <w:rsid w:val="001644FC"/>
    <w:rsid w:val="001954F6"/>
    <w:rsid w:val="00246C5B"/>
    <w:rsid w:val="002A67ED"/>
    <w:rsid w:val="002B0553"/>
    <w:rsid w:val="00313B6F"/>
    <w:rsid w:val="00324B90"/>
    <w:rsid w:val="00347A84"/>
    <w:rsid w:val="00362D7A"/>
    <w:rsid w:val="003E1A8A"/>
    <w:rsid w:val="00414695"/>
    <w:rsid w:val="00452C03"/>
    <w:rsid w:val="0045337A"/>
    <w:rsid w:val="004969B4"/>
    <w:rsid w:val="004B3BBF"/>
    <w:rsid w:val="004F0FA2"/>
    <w:rsid w:val="00502940"/>
    <w:rsid w:val="005A3314"/>
    <w:rsid w:val="0066710A"/>
    <w:rsid w:val="00682AAF"/>
    <w:rsid w:val="006D3F36"/>
    <w:rsid w:val="00734282"/>
    <w:rsid w:val="00753269"/>
    <w:rsid w:val="007C0A12"/>
    <w:rsid w:val="007E6331"/>
    <w:rsid w:val="007F3251"/>
    <w:rsid w:val="008522C0"/>
    <w:rsid w:val="00974D8C"/>
    <w:rsid w:val="00977CF5"/>
    <w:rsid w:val="0098077D"/>
    <w:rsid w:val="009A4276"/>
    <w:rsid w:val="009B617E"/>
    <w:rsid w:val="00A570BC"/>
    <w:rsid w:val="00A815D0"/>
    <w:rsid w:val="00A81FEA"/>
    <w:rsid w:val="00AE1BB8"/>
    <w:rsid w:val="00B13D3B"/>
    <w:rsid w:val="00C44301"/>
    <w:rsid w:val="00CA68A8"/>
    <w:rsid w:val="00DB264B"/>
    <w:rsid w:val="00E36A45"/>
    <w:rsid w:val="00E92911"/>
    <w:rsid w:val="00FB6403"/>
    <w:rsid w:val="00FF1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9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0F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0FA2"/>
    <w:rPr>
      <w:rFonts w:ascii="Tahoma" w:hAnsi="Tahoma" w:cs="Tahoma"/>
      <w:sz w:val="16"/>
      <w:szCs w:val="16"/>
    </w:rPr>
  </w:style>
  <w:style w:type="character" w:styleId="a5">
    <w:name w:val="annotation reference"/>
    <w:basedOn w:val="a0"/>
    <w:uiPriority w:val="99"/>
    <w:semiHidden/>
    <w:unhideWhenUsed/>
    <w:rsid w:val="004F0FA2"/>
    <w:rPr>
      <w:sz w:val="16"/>
      <w:szCs w:val="16"/>
    </w:rPr>
  </w:style>
  <w:style w:type="paragraph" w:styleId="a6">
    <w:name w:val="annotation text"/>
    <w:basedOn w:val="a"/>
    <w:link w:val="a7"/>
    <w:uiPriority w:val="99"/>
    <w:semiHidden/>
    <w:unhideWhenUsed/>
    <w:rsid w:val="004F0FA2"/>
    <w:pPr>
      <w:spacing w:line="240" w:lineRule="auto"/>
    </w:pPr>
    <w:rPr>
      <w:sz w:val="20"/>
      <w:szCs w:val="20"/>
    </w:rPr>
  </w:style>
  <w:style w:type="character" w:customStyle="1" w:styleId="a7">
    <w:name w:val="Текст примечания Знак"/>
    <w:basedOn w:val="a0"/>
    <w:link w:val="a6"/>
    <w:uiPriority w:val="99"/>
    <w:semiHidden/>
    <w:rsid w:val="004F0FA2"/>
    <w:rPr>
      <w:sz w:val="20"/>
      <w:szCs w:val="20"/>
    </w:rPr>
  </w:style>
  <w:style w:type="paragraph" w:styleId="a8">
    <w:name w:val="annotation subject"/>
    <w:basedOn w:val="a6"/>
    <w:next w:val="a6"/>
    <w:link w:val="a9"/>
    <w:uiPriority w:val="99"/>
    <w:semiHidden/>
    <w:unhideWhenUsed/>
    <w:rsid w:val="004F0FA2"/>
    <w:rPr>
      <w:b/>
      <w:bCs/>
    </w:rPr>
  </w:style>
  <w:style w:type="character" w:customStyle="1" w:styleId="a9">
    <w:name w:val="Тема примечания Знак"/>
    <w:basedOn w:val="a7"/>
    <w:link w:val="a8"/>
    <w:uiPriority w:val="99"/>
    <w:semiHidden/>
    <w:rsid w:val="004F0FA2"/>
    <w:rPr>
      <w:b/>
      <w:bCs/>
      <w:sz w:val="20"/>
      <w:szCs w:val="20"/>
    </w:rPr>
  </w:style>
  <w:style w:type="paragraph" w:styleId="aa">
    <w:name w:val="List Paragraph"/>
    <w:basedOn w:val="a"/>
    <w:uiPriority w:val="34"/>
    <w:qFormat/>
    <w:rsid w:val="004F0FA2"/>
    <w:pPr>
      <w:ind w:left="720"/>
      <w:contextualSpacing/>
    </w:pPr>
  </w:style>
  <w:style w:type="table" w:styleId="ab">
    <w:name w:val="Table Grid"/>
    <w:basedOn w:val="a1"/>
    <w:uiPriority w:val="59"/>
    <w:rsid w:val="004F0F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chart" Target="charts/chart4.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chart" Target="charts/chart3.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00" b="1" i="0" u="none" strike="noStrike" baseline="0">
                <a:solidFill>
                  <a:srgbClr val="000000"/>
                </a:solidFill>
                <a:latin typeface="Calibri"/>
                <a:ea typeface="Calibri"/>
                <a:cs typeface="Calibri"/>
              </a:defRPr>
            </a:pPr>
            <a:r>
              <a:rPr lang="ru-RU"/>
              <a:t>Задание № 1</a:t>
            </a:r>
          </a:p>
        </c:rich>
      </c:tx>
    </c:title>
    <c:plotArea>
      <c:layout>
        <c:manualLayout>
          <c:layoutTarget val="inner"/>
          <c:xMode val="edge"/>
          <c:yMode val="edge"/>
          <c:x val="8.0000002034505233E-2"/>
          <c:y val="0.19444445268607635"/>
          <c:w val="0.88833335592481699"/>
          <c:h val="0.34166668114839038"/>
        </c:manualLayout>
      </c:layout>
      <c:barChart>
        <c:barDir val="col"/>
        <c:grouping val="clustered"/>
        <c:ser>
          <c:idx val="0"/>
          <c:order val="0"/>
          <c:tx>
            <c:strRef>
              <c:f>'мат П'!$B$4</c:f>
              <c:strCache>
                <c:ptCount val="1"/>
                <c:pt idx="0">
                  <c:v>№ 1</c:v>
                </c:pt>
              </c:strCache>
            </c:strRef>
          </c:tx>
          <c:dPt>
            <c:idx val="12"/>
            <c:spPr>
              <a:solidFill>
                <a:srgbClr val="FF0000"/>
              </a:solidFill>
            </c:spPr>
          </c:dPt>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dLblPos val="outEnd"/>
            <c:showVal val="1"/>
            <c:extLst>
              <c:ext xmlns:c15="http://schemas.microsoft.com/office/drawing/2012/chart" uri="{CE6537A1-D6FC-4f65-9D91-7224C49458BB}">
                <c15:showLeaderLines val="0"/>
              </c:ext>
            </c:extLst>
          </c:dLbls>
          <c:cat>
            <c:strRef>
              <c:f>'мат П'!$A$5:$A$17</c:f>
              <c:strCache>
                <c:ptCount val="13"/>
                <c:pt idx="0">
                  <c:v>г. Черкесск</c:v>
                </c:pt>
                <c:pt idx="1">
                  <c:v>г. Карачаевск</c:v>
                </c:pt>
                <c:pt idx="2">
                  <c:v>Усть-Джегутинский район</c:v>
                </c:pt>
                <c:pt idx="3">
                  <c:v>Адыге-Хабльский район</c:v>
                </c:pt>
                <c:pt idx="4">
                  <c:v>Зеленчукский район</c:v>
                </c:pt>
                <c:pt idx="5">
                  <c:v>Карачаевский район</c:v>
                </c:pt>
                <c:pt idx="6">
                  <c:v>Малокарачаевский район</c:v>
                </c:pt>
                <c:pt idx="7">
                  <c:v>Прикубанский район</c:v>
                </c:pt>
                <c:pt idx="8">
                  <c:v>Урупский район</c:v>
                </c:pt>
                <c:pt idx="9">
                  <c:v>Хабезский район</c:v>
                </c:pt>
                <c:pt idx="10">
                  <c:v>Абазинский район</c:v>
                </c:pt>
                <c:pt idx="11">
                  <c:v>Ногайский район</c:v>
                </c:pt>
                <c:pt idx="12">
                  <c:v>Итого по КЧР</c:v>
                </c:pt>
              </c:strCache>
            </c:strRef>
          </c:cat>
          <c:val>
            <c:numRef>
              <c:f>'мат П'!$B$5:$B$17</c:f>
              <c:numCache>
                <c:formatCode>0.0</c:formatCode>
                <c:ptCount val="13"/>
                <c:pt idx="0">
                  <c:v>7.2164948453608284</c:v>
                </c:pt>
                <c:pt idx="1">
                  <c:v>4.5977011494252755</c:v>
                </c:pt>
                <c:pt idx="2">
                  <c:v>9.3023255813953494</c:v>
                </c:pt>
                <c:pt idx="3">
                  <c:v>17.142857142857231</c:v>
                </c:pt>
                <c:pt idx="4">
                  <c:v>18.803418803418804</c:v>
                </c:pt>
                <c:pt idx="5">
                  <c:v>12.328767123287671</c:v>
                </c:pt>
                <c:pt idx="6">
                  <c:v>10.769230769230768</c:v>
                </c:pt>
                <c:pt idx="7">
                  <c:v>6.7796610169491975</c:v>
                </c:pt>
                <c:pt idx="8">
                  <c:v>7.1428571428571415</c:v>
                </c:pt>
                <c:pt idx="9">
                  <c:v>9.345794392523425</c:v>
                </c:pt>
                <c:pt idx="10">
                  <c:v>8.6956521739130448</c:v>
                </c:pt>
                <c:pt idx="11">
                  <c:v>8.3333333333333357</c:v>
                </c:pt>
                <c:pt idx="12">
                  <c:v>9.8138747884940685</c:v>
                </c:pt>
              </c:numCache>
            </c:numRef>
          </c:val>
        </c:ser>
        <c:axId val="88704896"/>
        <c:axId val="88706432"/>
      </c:barChart>
      <c:catAx>
        <c:axId val="88704896"/>
        <c:scaling>
          <c:orientation val="minMax"/>
        </c:scaling>
        <c:axPos val="b"/>
        <c:numFmt formatCode="General" sourceLinked="1"/>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88706432"/>
        <c:crosses val="autoZero"/>
        <c:auto val="1"/>
        <c:lblAlgn val="ctr"/>
        <c:lblOffset val="100"/>
      </c:catAx>
      <c:valAx>
        <c:axId val="88706432"/>
        <c:scaling>
          <c:orientation val="minMax"/>
          <c:min val="0"/>
        </c:scaling>
        <c:axPos val="l"/>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88704896"/>
        <c:crosses val="autoZero"/>
        <c:crossBetween val="between"/>
      </c:valAx>
      <c:spPr>
        <a:noFill/>
        <a:ln w="25400">
          <a:noFill/>
        </a:ln>
      </c:spPr>
    </c:plotArea>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Times New Roman"/>
                <a:ea typeface="Times New Roman"/>
                <a:cs typeface="Times New Roman"/>
              </a:defRPr>
            </a:pPr>
            <a:r>
              <a:rPr lang="ru-RU"/>
              <a:t>Математика профильная</a:t>
            </a:r>
          </a:p>
        </c:rich>
      </c:tx>
    </c:title>
    <c:plotArea>
      <c:layout>
        <c:manualLayout>
          <c:layoutTarget val="inner"/>
          <c:xMode val="edge"/>
          <c:yMode val="edge"/>
          <c:x val="0.1099889876200458"/>
          <c:y val="0.16991643454039279"/>
          <c:w val="0.85858750540138196"/>
          <c:h val="0.61281337047354123"/>
        </c:manualLayout>
      </c:layout>
      <c:scatterChart>
        <c:scatterStyle val="smoothMarker"/>
        <c:ser>
          <c:idx val="0"/>
          <c:order val="0"/>
          <c:tx>
            <c:strRef>
              <c:f>'мат П'!$A$17</c:f>
              <c:strCache>
                <c:ptCount val="1"/>
                <c:pt idx="0">
                  <c:v>Итого по КЧР</c:v>
                </c:pt>
              </c:strCache>
            </c:strRef>
          </c:tx>
          <c:spPr>
            <a:ln>
              <a:solidFill>
                <a:schemeClr val="tx1"/>
              </a:solidFill>
            </a:ln>
          </c:spPr>
          <c:marker>
            <c:symbol val="circle"/>
            <c:size val="7"/>
            <c:spPr>
              <a:solidFill>
                <a:schemeClr val="tx1"/>
              </a:solidFill>
            </c:spPr>
          </c:marker>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dLblPos val="t"/>
            <c:showVal val="1"/>
            <c:extLst>
              <c:ext xmlns:c15="http://schemas.microsoft.com/office/drawing/2012/chart" uri="{CE6537A1-D6FC-4f65-9D91-7224C49458BB}">
                <c15:showLeaderLines val="0"/>
              </c:ext>
            </c:extLst>
          </c:dLbls>
          <c:yVal>
            <c:numRef>
              <c:f>'мат П'!$B$17:$O$17</c:f>
              <c:numCache>
                <c:formatCode>0.0</c:formatCode>
                <c:ptCount val="14"/>
                <c:pt idx="0">
                  <c:v>9.8138747884940685</c:v>
                </c:pt>
                <c:pt idx="1">
                  <c:v>11.844331641285955</c:v>
                </c:pt>
                <c:pt idx="2">
                  <c:v>50.169204737732443</c:v>
                </c:pt>
                <c:pt idx="3">
                  <c:v>23.604060913705595</c:v>
                </c:pt>
                <c:pt idx="4">
                  <c:v>36.971235194585461</c:v>
                </c:pt>
                <c:pt idx="5">
                  <c:v>29.526226734348562</c:v>
                </c:pt>
                <c:pt idx="6">
                  <c:v>56.260575296108669</c:v>
                </c:pt>
                <c:pt idx="7">
                  <c:v>44.162436548223361</c:v>
                </c:pt>
                <c:pt idx="8">
                  <c:v>37.901861252114799</c:v>
                </c:pt>
                <c:pt idx="9">
                  <c:v>61.336717428087987</c:v>
                </c:pt>
                <c:pt idx="10">
                  <c:v>73.604060913705581</c:v>
                </c:pt>
                <c:pt idx="11">
                  <c:v>43.401015228426402</c:v>
                </c:pt>
                <c:pt idx="12">
                  <c:v>54.483925549915398</c:v>
                </c:pt>
                <c:pt idx="13">
                  <c:v>63.197969543147195</c:v>
                </c:pt>
              </c:numCache>
            </c:numRef>
          </c:yVal>
          <c:smooth val="1"/>
        </c:ser>
        <c:dLbls>
          <c:showVal val="1"/>
        </c:dLbls>
        <c:axId val="123690368"/>
        <c:axId val="107865216"/>
      </c:scatterChart>
      <c:valAx>
        <c:axId val="123690368"/>
        <c:scaling>
          <c:orientation val="minMax"/>
        </c:scaling>
        <c:axPos val="b"/>
        <c:title>
          <c:tx>
            <c:rich>
              <a:bodyPr/>
              <a:lstStyle/>
              <a:p>
                <a:pPr>
                  <a:defRPr sz="1000" b="1" i="0" u="none" strike="noStrike" baseline="0">
                    <a:solidFill>
                      <a:srgbClr val="000000"/>
                    </a:solidFill>
                    <a:latin typeface="Calibri"/>
                    <a:ea typeface="Calibri"/>
                    <a:cs typeface="Calibri"/>
                  </a:defRPr>
                </a:pPr>
                <a:r>
                  <a:rPr lang="ru-RU"/>
                  <a:t>Номера заданий</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7865216"/>
        <c:crosses val="autoZero"/>
        <c:crossBetween val="midCat"/>
        <c:majorUnit val="1"/>
      </c:valAx>
      <c:valAx>
        <c:axId val="107865216"/>
        <c:scaling>
          <c:orientation val="minMax"/>
        </c:scaling>
        <c:axPos val="l"/>
        <c:title>
          <c:tx>
            <c:rich>
              <a:bodyPr/>
              <a:lstStyle/>
              <a:p>
                <a:pPr>
                  <a:defRPr sz="1000" b="1" i="0" u="none" strike="noStrike" baseline="0">
                    <a:solidFill>
                      <a:srgbClr val="000000"/>
                    </a:solidFill>
                    <a:latin typeface="Calibri"/>
                    <a:ea typeface="Calibri"/>
                    <a:cs typeface="Calibri"/>
                  </a:defRPr>
                </a:pPr>
                <a:r>
                  <a:rPr lang="ru-RU"/>
                  <a:t>% выпускников, не справившихся с заданием</a:t>
                </a:r>
              </a:p>
            </c:rich>
          </c:tx>
        </c:title>
        <c:numFmt formatCode="0" sourceLinked="0"/>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23690368"/>
        <c:crosses val="autoZero"/>
        <c:crossBetween val="midCat"/>
      </c:valAx>
    </c:plotArea>
    <c:plotVisOnly val="1"/>
    <c:dispBlanksAs val="gap"/>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Задание </a:t>
            </a:r>
            <a:r>
              <a:rPr lang="en-US">
                <a:latin typeface="Times New Roman" pitchFamily="18" charset="0"/>
                <a:cs typeface="Times New Roman" pitchFamily="18" charset="0"/>
              </a:rPr>
              <a:t>№ 1</a:t>
            </a:r>
          </a:p>
        </c:rich>
      </c:tx>
    </c:title>
    <c:plotArea>
      <c:layout>
        <c:manualLayout>
          <c:layoutTarget val="inner"/>
          <c:xMode val="edge"/>
          <c:yMode val="edge"/>
          <c:x val="1.8446617245136281E-2"/>
          <c:y val="0.16232780925914117"/>
          <c:w val="0.95242797460413964"/>
          <c:h val="0.55589617699120997"/>
        </c:manualLayout>
      </c:layout>
      <c:barChart>
        <c:barDir val="col"/>
        <c:grouping val="clustered"/>
        <c:ser>
          <c:idx val="0"/>
          <c:order val="0"/>
          <c:tx>
            <c:strRef>
              <c:f>'C:\Documents and Settings\Admin\Мои документы\Downloads\[аналитика мат Б.xlsx]Лист1'!$B$4</c:f>
              <c:strCache>
                <c:ptCount val="1"/>
                <c:pt idx="0">
                  <c:v>№ 1</c:v>
                </c:pt>
              </c:strCache>
            </c:strRef>
          </c:tx>
          <c:dPt>
            <c:idx val="12"/>
            <c:spPr>
              <a:solidFill>
                <a:srgbClr val="FF0000"/>
              </a:solidFill>
            </c:spPr>
          </c:dPt>
          <c:dLbls>
            <c:spPr>
              <a:noFill/>
              <a:ln>
                <a:noFill/>
              </a:ln>
              <a:effectLst/>
            </c:spPr>
            <c:showVal val="1"/>
            <c:extLst>
              <c:ext xmlns:c15="http://schemas.microsoft.com/office/drawing/2012/chart" uri="{CE6537A1-D6FC-4f65-9D91-7224C49458BB}">
                <c15:showLeaderLines val="0"/>
              </c:ext>
            </c:extLst>
          </c:dLbls>
          <c:cat>
            <c:strRef>
              <c:f>'C:\Documents and Settings\Admin\Мои документы\Downloads\[аналитика мат Б.xlsx]Лист1'!$A$5:$A$17</c:f>
              <c:strCache>
                <c:ptCount val="13"/>
                <c:pt idx="0">
                  <c:v>г. Черкесск</c:v>
                </c:pt>
                <c:pt idx="1">
                  <c:v>г. Карачаевск</c:v>
                </c:pt>
                <c:pt idx="2">
                  <c:v>Усть-Джегутинский район</c:v>
                </c:pt>
                <c:pt idx="3">
                  <c:v>Адыге-Хабльский район</c:v>
                </c:pt>
                <c:pt idx="4">
                  <c:v>Зеленчукский район</c:v>
                </c:pt>
                <c:pt idx="5">
                  <c:v>Карачаевский район</c:v>
                </c:pt>
                <c:pt idx="6">
                  <c:v>Малокарачаевский район</c:v>
                </c:pt>
                <c:pt idx="7">
                  <c:v>Прикубанский район</c:v>
                </c:pt>
                <c:pt idx="8">
                  <c:v>Урупский район</c:v>
                </c:pt>
                <c:pt idx="9">
                  <c:v>Хабезский район</c:v>
                </c:pt>
                <c:pt idx="10">
                  <c:v>Абазинский район</c:v>
                </c:pt>
                <c:pt idx="11">
                  <c:v>Ногайский район</c:v>
                </c:pt>
                <c:pt idx="12">
                  <c:v>Итого по КЧР</c:v>
                </c:pt>
              </c:strCache>
            </c:strRef>
          </c:cat>
          <c:val>
            <c:numRef>
              <c:f>'C:\Documents and Settings\Admin\Мои документы\Downloads\[аналитика мат Б.xlsx]Лист1'!$B$5:$B$17</c:f>
              <c:numCache>
                <c:formatCode>General</c:formatCode>
                <c:ptCount val="13"/>
                <c:pt idx="0">
                  <c:v>23.809523809523618</c:v>
                </c:pt>
                <c:pt idx="1">
                  <c:v>23.121387283236992</c:v>
                </c:pt>
                <c:pt idx="2">
                  <c:v>14.102564102564102</c:v>
                </c:pt>
                <c:pt idx="3">
                  <c:v>35.483870967741844</c:v>
                </c:pt>
                <c:pt idx="4">
                  <c:v>28.571428571428573</c:v>
                </c:pt>
                <c:pt idx="5">
                  <c:v>16.541353383458645</c:v>
                </c:pt>
                <c:pt idx="6">
                  <c:v>14.772727272727336</c:v>
                </c:pt>
                <c:pt idx="7">
                  <c:v>25.301204819277107</c:v>
                </c:pt>
                <c:pt idx="8">
                  <c:v>29.230769230768995</c:v>
                </c:pt>
                <c:pt idx="9">
                  <c:v>8.1395348837209767</c:v>
                </c:pt>
                <c:pt idx="10">
                  <c:v>28.571428571428573</c:v>
                </c:pt>
                <c:pt idx="11">
                  <c:v>37.037037037037024</c:v>
                </c:pt>
                <c:pt idx="12">
                  <c:v>22.222222222222051</c:v>
                </c:pt>
              </c:numCache>
            </c:numRef>
          </c:val>
        </c:ser>
        <c:dLbls>
          <c:showVal val="1"/>
        </c:dLbls>
        <c:axId val="107811200"/>
        <c:axId val="107812736"/>
      </c:barChart>
      <c:catAx>
        <c:axId val="107811200"/>
        <c:scaling>
          <c:orientation val="minMax"/>
        </c:scaling>
        <c:axPos val="b"/>
        <c:numFmt formatCode="General" sourceLinked="1"/>
        <c:tickLblPos val="nextTo"/>
        <c:crossAx val="107812736"/>
        <c:crosses val="autoZero"/>
        <c:auto val="1"/>
        <c:lblAlgn val="ctr"/>
        <c:lblOffset val="100"/>
      </c:catAx>
      <c:valAx>
        <c:axId val="107812736"/>
        <c:scaling>
          <c:orientation val="minMax"/>
        </c:scaling>
        <c:axPos val="l"/>
        <c:numFmt formatCode="General" sourceLinked="1"/>
        <c:tickLblPos val="nextTo"/>
        <c:crossAx val="107811200"/>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0.11995110480049515"/>
          <c:y val="0.18975528703695288"/>
          <c:w val="0.84577736015215021"/>
          <c:h val="0.58888928825499687"/>
        </c:manualLayout>
      </c:layout>
      <c:scatterChart>
        <c:scatterStyle val="smoothMarker"/>
        <c:ser>
          <c:idx val="0"/>
          <c:order val="0"/>
          <c:tx>
            <c:strRef>
              <c:f>'C:\Documents and Settings\Admin\Мои документы\Downloads\[аналитика мат Б.xlsx]Лист1'!$A$17</c:f>
              <c:strCache>
                <c:ptCount val="1"/>
                <c:pt idx="0">
                  <c:v>Итого по КЧР</c:v>
                </c:pt>
              </c:strCache>
            </c:strRef>
          </c:tx>
          <c:dLbls>
            <c:spPr>
              <a:noFill/>
              <a:ln>
                <a:noFill/>
              </a:ln>
              <a:effectLst/>
            </c:spPr>
            <c:dLblPos val="t"/>
            <c:showVal val="1"/>
            <c:extLst>
              <c:ext xmlns:c15="http://schemas.microsoft.com/office/drawing/2012/chart" uri="{CE6537A1-D6FC-4f65-9D91-7224C49458BB}">
                <c15:showLeaderLines val="0"/>
              </c:ext>
            </c:extLst>
          </c:dLbls>
          <c:yVal>
            <c:numRef>
              <c:f>'C:\Documents and Settings\Admin\Мои документы\Downloads\[аналитика мат Б.xlsx]Лист1'!$B$17:$U$17</c:f>
              <c:numCache>
                <c:formatCode>General</c:formatCode>
                <c:ptCount val="20"/>
                <c:pt idx="0">
                  <c:v>22.222222222222051</c:v>
                </c:pt>
                <c:pt idx="1">
                  <c:v>30.555555555555557</c:v>
                </c:pt>
                <c:pt idx="2">
                  <c:v>19.830246913580229</c:v>
                </c:pt>
                <c:pt idx="3">
                  <c:v>20.293209876542981</c:v>
                </c:pt>
                <c:pt idx="4">
                  <c:v>26.388888888888893</c:v>
                </c:pt>
                <c:pt idx="5">
                  <c:v>32.330246913580247</c:v>
                </c:pt>
                <c:pt idx="6">
                  <c:v>18.672839506172789</c:v>
                </c:pt>
                <c:pt idx="7">
                  <c:v>43.132716049382928</c:v>
                </c:pt>
                <c:pt idx="8">
                  <c:v>23.148148148148149</c:v>
                </c:pt>
                <c:pt idx="9">
                  <c:v>54.706790123456813</c:v>
                </c:pt>
                <c:pt idx="10">
                  <c:v>19.830246913580229</c:v>
                </c:pt>
                <c:pt idx="11">
                  <c:v>9.4135802469135808</c:v>
                </c:pt>
                <c:pt idx="12">
                  <c:v>42.129629629629626</c:v>
                </c:pt>
                <c:pt idx="13">
                  <c:v>20.601851851851986</c:v>
                </c:pt>
                <c:pt idx="14">
                  <c:v>43.055555555555557</c:v>
                </c:pt>
                <c:pt idx="15">
                  <c:v>59.104938271604937</c:v>
                </c:pt>
                <c:pt idx="16">
                  <c:v>63.117283950616887</c:v>
                </c:pt>
                <c:pt idx="17">
                  <c:v>17.746913580246886</c:v>
                </c:pt>
                <c:pt idx="18">
                  <c:v>69.058641975308646</c:v>
                </c:pt>
                <c:pt idx="19">
                  <c:v>73.688271604938251</c:v>
                </c:pt>
              </c:numCache>
            </c:numRef>
          </c:yVal>
          <c:smooth val="1"/>
        </c:ser>
        <c:dLbls>
          <c:showVal val="1"/>
        </c:dLbls>
        <c:axId val="107948672"/>
        <c:axId val="108159744"/>
      </c:scatterChart>
      <c:valAx>
        <c:axId val="107948672"/>
        <c:scaling>
          <c:orientation val="minMax"/>
        </c:scaling>
        <c:axPos val="b"/>
        <c:title>
          <c:tx>
            <c:rich>
              <a:bodyPr/>
              <a:lstStyle/>
              <a:p>
                <a:pPr>
                  <a:defRPr/>
                </a:pPr>
                <a:r>
                  <a:rPr lang="ru-RU"/>
                  <a:t>Номера заданий</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08159744"/>
        <c:crosses val="autoZero"/>
        <c:crossBetween val="midCat"/>
        <c:majorUnit val="1"/>
      </c:valAx>
      <c:valAx>
        <c:axId val="108159744"/>
        <c:scaling>
          <c:orientation val="minMax"/>
        </c:scaling>
        <c:axPos val="l"/>
        <c:title>
          <c:tx>
            <c:rich>
              <a:bodyPr rot="-5400000" vert="horz"/>
              <a:lstStyle/>
              <a:p>
                <a:pPr>
                  <a:defRPr/>
                </a:pPr>
                <a:r>
                  <a:rPr lang="ru-RU"/>
                  <a:t>% выпускников,</a:t>
                </a:r>
                <a:r>
                  <a:rPr lang="ru-RU" baseline="0"/>
                  <a:t> не справившихся с заданием</a:t>
                </a:r>
                <a:endParaRPr lang="ru-RU"/>
              </a:p>
            </c:rich>
          </c:tx>
        </c:title>
        <c:numFmt formatCode="General" sourceLinked="1"/>
        <c:tickLblPos val="nextTo"/>
        <c:crossAx val="107948672"/>
        <c:crosses val="autoZero"/>
        <c:crossBetween val="midCat"/>
      </c:valAx>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205</TotalTime>
  <Pages>30</Pages>
  <Words>7892</Words>
  <Characters>44991</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Класс</cp:lastModifiedBy>
  <cp:revision>35</cp:revision>
  <cp:lastPrinted>2016-03-03T05:54:00Z</cp:lastPrinted>
  <dcterms:created xsi:type="dcterms:W3CDTF">2016-01-20T10:51:00Z</dcterms:created>
  <dcterms:modified xsi:type="dcterms:W3CDTF">2016-05-12T08:47:00Z</dcterms:modified>
</cp:coreProperties>
</file>