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75" w:rsidRP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r w:rsidRPr="00193F75">
        <w:rPr>
          <w:rFonts w:ascii="TimesNewRomanPSMT" w:hAnsi="TimesNewRomanPSMT" w:cs="TimesNewRomanPSMT"/>
          <w:sz w:val="36"/>
          <w:szCs w:val="36"/>
        </w:rPr>
        <w:t>Министерство образования и науки КЧР</w:t>
      </w:r>
    </w:p>
    <w:p w:rsidR="009417BE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r w:rsidRPr="00193F75">
        <w:rPr>
          <w:rFonts w:ascii="TimesNewRomanPSMT" w:hAnsi="TimesNewRomanPSMT" w:cs="TimesNewRomanPSMT"/>
          <w:sz w:val="36"/>
          <w:szCs w:val="36"/>
        </w:rPr>
        <w:t>РГБУ «Карачаево-Черкесский республиканский институт повышения квалификации работников образования»</w:t>
      </w:r>
    </w:p>
    <w:p w:rsidR="009417BE" w:rsidRPr="00193F75" w:rsidRDefault="009417BE" w:rsidP="00193F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</w:p>
    <w:p w:rsidR="00193F75" w:rsidRDefault="00193F75" w:rsidP="00193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2"/>
          <w:szCs w:val="52"/>
        </w:rPr>
      </w:pPr>
    </w:p>
    <w:p w:rsidR="009417BE" w:rsidRDefault="009417BE" w:rsidP="009417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9417BE" w:rsidRDefault="009417BE" w:rsidP="009417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193F75" w:rsidRPr="009417BE" w:rsidRDefault="009417BE" w:rsidP="009417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proofErr w:type="spellStart"/>
      <w:r w:rsidRPr="009417BE">
        <w:rPr>
          <w:rFonts w:ascii="TimesNewRomanPSMT" w:hAnsi="TimesNewRomanPSMT" w:cs="TimesNewRomanPSMT"/>
          <w:sz w:val="36"/>
          <w:szCs w:val="36"/>
        </w:rPr>
        <w:t>Шебзухова</w:t>
      </w:r>
      <w:proofErr w:type="spellEnd"/>
      <w:r w:rsidRPr="009417BE">
        <w:rPr>
          <w:rFonts w:ascii="TimesNewRomanPSMT" w:hAnsi="TimesNewRomanPSMT" w:cs="TimesNewRomanPSMT"/>
          <w:sz w:val="36"/>
          <w:szCs w:val="36"/>
        </w:rPr>
        <w:t xml:space="preserve"> С.А.</w:t>
      </w:r>
    </w:p>
    <w:p w:rsidR="009417BE" w:rsidRPr="009417BE" w:rsidRDefault="009417BE" w:rsidP="009417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4"/>
          <w:szCs w:val="44"/>
        </w:rPr>
      </w:pPr>
      <w:proofErr w:type="spellStart"/>
      <w:r w:rsidRPr="009417BE">
        <w:rPr>
          <w:rFonts w:ascii="TimesNewRomanPSMT" w:hAnsi="TimesNewRomanPSMT" w:cs="TimesNewRomanPSMT"/>
          <w:sz w:val="36"/>
          <w:szCs w:val="36"/>
        </w:rPr>
        <w:t>Хубиева</w:t>
      </w:r>
      <w:proofErr w:type="spellEnd"/>
      <w:r w:rsidRPr="009417BE">
        <w:rPr>
          <w:rFonts w:ascii="TimesNewRomanPSMT" w:hAnsi="TimesNewRomanPSMT" w:cs="TimesNewRomanPSMT"/>
          <w:sz w:val="36"/>
          <w:szCs w:val="36"/>
        </w:rPr>
        <w:t xml:space="preserve"> А.А.</w:t>
      </w:r>
    </w:p>
    <w:p w:rsidR="009417BE" w:rsidRDefault="009417BE" w:rsidP="006077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52"/>
          <w:szCs w:val="52"/>
        </w:rPr>
      </w:pPr>
    </w:p>
    <w:p w:rsidR="00193F75" w:rsidRDefault="00193F75" w:rsidP="00193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2"/>
          <w:szCs w:val="52"/>
        </w:rPr>
      </w:pPr>
    </w:p>
    <w:p w:rsidR="009417BE" w:rsidRDefault="009417BE" w:rsidP="00193F75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</w:p>
    <w:p w:rsidR="009417BE" w:rsidRDefault="009417BE" w:rsidP="00193F75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</w:p>
    <w:p w:rsidR="00193F75" w:rsidRP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193F75">
        <w:rPr>
          <w:sz w:val="40"/>
          <w:szCs w:val="40"/>
        </w:rPr>
        <w:t>МЕТОДИЧЕСКИЕ РЕКОМЕНДАЦИИ</w:t>
      </w:r>
    </w:p>
    <w:p w:rsidR="00193F75" w:rsidRP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193F75">
        <w:rPr>
          <w:sz w:val="40"/>
          <w:szCs w:val="40"/>
        </w:rPr>
        <w:t>для учителей, подготовленные на</w:t>
      </w:r>
    </w:p>
    <w:p w:rsidR="00193F75" w:rsidRP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193F75">
        <w:rPr>
          <w:sz w:val="40"/>
          <w:szCs w:val="40"/>
        </w:rPr>
        <w:t>основе анализа типичных ошибок</w:t>
      </w:r>
    </w:p>
    <w:p w:rsidR="00193F75" w:rsidRP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193F75">
        <w:rPr>
          <w:sz w:val="40"/>
          <w:szCs w:val="40"/>
        </w:rPr>
        <w:t>участников ЕГЭ 201</w:t>
      </w:r>
      <w:r>
        <w:rPr>
          <w:sz w:val="40"/>
          <w:szCs w:val="40"/>
        </w:rPr>
        <w:t>6</w:t>
      </w:r>
      <w:r w:rsidRPr="00193F75">
        <w:rPr>
          <w:sz w:val="40"/>
          <w:szCs w:val="40"/>
        </w:rPr>
        <w:t xml:space="preserve"> года</w:t>
      </w:r>
    </w:p>
    <w:p w:rsid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193F75">
        <w:rPr>
          <w:sz w:val="40"/>
          <w:szCs w:val="40"/>
        </w:rPr>
        <w:t xml:space="preserve">по </w:t>
      </w:r>
      <w:r w:rsidRPr="00193F75">
        <w:rPr>
          <w:b/>
          <w:bCs/>
          <w:sz w:val="40"/>
          <w:szCs w:val="40"/>
        </w:rPr>
        <w:t>ОБЩЕСТВОЗНАНИЮ</w:t>
      </w:r>
    </w:p>
    <w:p w:rsid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9417BE" w:rsidRDefault="009417BE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417BE" w:rsidRDefault="009417BE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417BE" w:rsidRDefault="009417BE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417BE" w:rsidRDefault="009417BE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417BE" w:rsidRDefault="009417BE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417BE" w:rsidRDefault="009417BE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417BE" w:rsidRDefault="009417BE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93F75" w:rsidRDefault="00193F75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93F75">
        <w:rPr>
          <w:b/>
          <w:bCs/>
        </w:rPr>
        <w:t>Черкесск, 2016</w:t>
      </w:r>
    </w:p>
    <w:p w:rsidR="009417BE" w:rsidRDefault="009417BE" w:rsidP="00193F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93F75" w:rsidRDefault="00193F75" w:rsidP="00193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193F75" w:rsidRPr="006621CF" w:rsidRDefault="002F63BD" w:rsidP="00193F75">
      <w:pPr>
        <w:autoSpaceDE w:val="0"/>
        <w:autoSpaceDN w:val="0"/>
        <w:adjustRightInd w:val="0"/>
        <w:spacing w:after="0" w:line="240" w:lineRule="auto"/>
      </w:pPr>
      <w:r w:rsidRPr="006621CF">
        <w:lastRenderedPageBreak/>
        <w:t xml:space="preserve">            </w:t>
      </w:r>
      <w:r w:rsidR="00193F75" w:rsidRPr="006621CF">
        <w:t>В основе модели экзаменационной работы</w:t>
      </w:r>
      <w:r w:rsidRPr="006621CF">
        <w:t xml:space="preserve"> по обществознанию 2016 года</w:t>
      </w:r>
      <w:r w:rsidR="00193F75" w:rsidRPr="006621CF">
        <w:t xml:space="preserve"> – </w:t>
      </w:r>
      <w:proofErr w:type="spellStart"/>
      <w:r w:rsidR="00193F75" w:rsidRPr="006621CF">
        <w:t>деятельностный</w:t>
      </w:r>
      <w:proofErr w:type="spellEnd"/>
      <w:r w:rsidR="00193F75" w:rsidRPr="006621CF">
        <w:t xml:space="preserve"> подход,</w:t>
      </w:r>
      <w:r w:rsidRPr="006621CF">
        <w:t xml:space="preserve"> </w:t>
      </w:r>
      <w:r w:rsidR="00193F75" w:rsidRPr="006621CF">
        <w:t>позволяющий осуществить многоаспектную проверку широкого спектра</w:t>
      </w:r>
      <w:r w:rsidRPr="006621CF">
        <w:t xml:space="preserve"> </w:t>
      </w:r>
      <w:r w:rsidR="00193F75" w:rsidRPr="006621CF">
        <w:t>предметных умений, видов познавательной деятельности и знания об</w:t>
      </w:r>
      <w:r w:rsidRPr="006621CF">
        <w:t xml:space="preserve"> </w:t>
      </w:r>
      <w:r w:rsidR="00193F75" w:rsidRPr="006621CF">
        <w:t>обществе в единстве его сфер и базовых институтов, о социальных качествах</w:t>
      </w:r>
      <w:r w:rsidRPr="006621CF">
        <w:t xml:space="preserve"> </w:t>
      </w:r>
      <w:r w:rsidR="00193F75" w:rsidRPr="006621CF">
        <w:t>личности и об условиях их формирования, о важнейших экономических</w:t>
      </w:r>
      <w:r w:rsidRPr="006621CF">
        <w:t xml:space="preserve"> </w:t>
      </w:r>
      <w:r w:rsidR="00193F75" w:rsidRPr="006621CF">
        <w:t>явлениях и процессах, политике и праве, социальных отношениях, духовной</w:t>
      </w:r>
      <w:r w:rsidRPr="006621CF">
        <w:t xml:space="preserve"> </w:t>
      </w:r>
      <w:r w:rsidR="00193F75" w:rsidRPr="006621CF">
        <w:t>жизни общества. Содержание экзаменационной работы отражает</w:t>
      </w:r>
      <w:r w:rsidRPr="006621CF">
        <w:t xml:space="preserve"> </w:t>
      </w:r>
      <w:r w:rsidR="00193F75" w:rsidRPr="006621CF">
        <w:t>интегральный характер обществоведческого курса: в совокупности задания</w:t>
      </w:r>
      <w:r w:rsidRPr="006621CF">
        <w:t xml:space="preserve"> </w:t>
      </w:r>
      <w:r w:rsidR="00193F75" w:rsidRPr="006621CF">
        <w:t>охватывают основные разделы курса, базовые положения различных</w:t>
      </w:r>
      <w:r w:rsidRPr="006621CF">
        <w:t xml:space="preserve"> </w:t>
      </w:r>
      <w:r w:rsidR="00193F75" w:rsidRPr="006621CF">
        <w:t>областей обществознания.</w:t>
      </w:r>
    </w:p>
    <w:p w:rsidR="00193F75" w:rsidRPr="006621CF" w:rsidRDefault="002F63BD" w:rsidP="00193F75">
      <w:pPr>
        <w:autoSpaceDE w:val="0"/>
        <w:autoSpaceDN w:val="0"/>
        <w:adjustRightInd w:val="0"/>
        <w:spacing w:after="0" w:line="240" w:lineRule="auto"/>
      </w:pPr>
      <w:r w:rsidRPr="006621CF">
        <w:t xml:space="preserve">           </w:t>
      </w:r>
      <w:r w:rsidR="00193F75" w:rsidRPr="006621CF">
        <w:t>Задания КИМ различаются по характеру и уровню сложности, который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определяется способом познавательной деятельности, необходимым для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выполнения задания. Выполнение заданий КИМ предполагает</w:t>
      </w:r>
      <w:r w:rsidR="002F63BD" w:rsidRPr="006621CF">
        <w:t xml:space="preserve"> 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осуществление таких интеллектуальных действий, как распознавание,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воспроизведение, извлечение, классификация, систематизация, сравнение,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конкретизация, применение знаний (по образцу или в новом контексте),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объяснение, аргументация, оценивание и др. Задания повышенного и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высокого уровней сложности, в отличие от базовых, предусматривают, как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правило, комплексную по своему характеру познавательную деятельность.</w:t>
      </w:r>
    </w:p>
    <w:p w:rsidR="00193F75" w:rsidRPr="006621CF" w:rsidRDefault="002F63BD" w:rsidP="00193F75">
      <w:pPr>
        <w:autoSpaceDE w:val="0"/>
        <w:autoSpaceDN w:val="0"/>
        <w:adjustRightInd w:val="0"/>
        <w:spacing w:after="0" w:line="240" w:lineRule="auto"/>
      </w:pPr>
      <w:r w:rsidRPr="006621CF">
        <w:t xml:space="preserve">          </w:t>
      </w:r>
      <w:r w:rsidR="00193F75" w:rsidRPr="006621CF">
        <w:t>Каждый вариант экзаменационной работы состоит из двух частей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и включает в себя 29 заданий, различающихся формой и уровнем сложности.</w:t>
      </w:r>
    </w:p>
    <w:p w:rsidR="00193F75" w:rsidRPr="006621CF" w:rsidRDefault="008F65CE" w:rsidP="00193F75">
      <w:pPr>
        <w:autoSpaceDE w:val="0"/>
        <w:autoSpaceDN w:val="0"/>
        <w:adjustRightInd w:val="0"/>
        <w:spacing w:after="0" w:line="240" w:lineRule="auto"/>
      </w:pPr>
      <w:r>
        <w:t xml:space="preserve">       </w:t>
      </w:r>
      <w:r w:rsidR="00193F75" w:rsidRPr="006621CF">
        <w:t>Часть 1 содержит 20 заданий с кратким ответом.</w:t>
      </w:r>
      <w:r>
        <w:t xml:space="preserve"> </w:t>
      </w:r>
      <w:r w:rsidR="00193F75" w:rsidRPr="006621CF">
        <w:t>Ответ на задания части 1 дается соответствующей записью в виде слова</w:t>
      </w:r>
      <w:r>
        <w:t xml:space="preserve"> </w:t>
      </w:r>
      <w:r w:rsidR="00193F75" w:rsidRPr="006621CF">
        <w:t>(словосочетания) или последовательности цифр, записанных без пробелов и</w:t>
      </w:r>
      <w:r>
        <w:t xml:space="preserve"> </w:t>
      </w:r>
      <w:r w:rsidR="00193F75" w:rsidRPr="006621CF">
        <w:t>разделительных символов.</w:t>
      </w:r>
      <w:r>
        <w:t xml:space="preserve"> </w:t>
      </w:r>
    </w:p>
    <w:p w:rsidR="00193F75" w:rsidRPr="006621CF" w:rsidRDefault="008F65CE" w:rsidP="00193F75">
      <w:pPr>
        <w:autoSpaceDE w:val="0"/>
        <w:autoSpaceDN w:val="0"/>
        <w:adjustRightInd w:val="0"/>
        <w:spacing w:after="0" w:line="240" w:lineRule="auto"/>
      </w:pPr>
      <w:r>
        <w:t xml:space="preserve">      </w:t>
      </w:r>
      <w:r w:rsidR="00193F75" w:rsidRPr="006621CF">
        <w:t>Часть 2 содержит 9 заданий с развернутым ответом. В этих заданиях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ответ формулируется и записывается экзаменуемым самостоятельно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в развернутой форме. Задания этой части работы нацелены на выявление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выпускников, имеющих наиболее высокий уровень обществоведческой</w:t>
      </w:r>
    </w:p>
    <w:p w:rsidR="00193F75" w:rsidRPr="006621CF" w:rsidRDefault="00193F75" w:rsidP="00193F75">
      <w:pPr>
        <w:autoSpaceDE w:val="0"/>
        <w:autoSpaceDN w:val="0"/>
        <w:adjustRightInd w:val="0"/>
        <w:spacing w:after="0" w:line="240" w:lineRule="auto"/>
      </w:pPr>
      <w:r w:rsidRPr="006621CF">
        <w:t>подготовки.</w:t>
      </w:r>
      <w:r w:rsidR="002F63BD" w:rsidRPr="006621CF">
        <w:t xml:space="preserve"> </w:t>
      </w:r>
    </w:p>
    <w:p w:rsidR="002F63BD" w:rsidRPr="006621CF" w:rsidRDefault="002F63BD" w:rsidP="00193F75">
      <w:pPr>
        <w:autoSpaceDE w:val="0"/>
        <w:autoSpaceDN w:val="0"/>
        <w:adjustRightInd w:val="0"/>
        <w:spacing w:after="0" w:line="240" w:lineRule="auto"/>
      </w:pPr>
      <w:r w:rsidRPr="006621CF">
        <w:t xml:space="preserve">          В части 1 работы</w:t>
      </w:r>
      <w:r w:rsidR="0098371D" w:rsidRPr="006621CF">
        <w:t xml:space="preserve"> все задания условно можно разделить на 3 группы</w:t>
      </w:r>
      <w:r w:rsidRPr="006621CF">
        <w:t>:</w:t>
      </w:r>
    </w:p>
    <w:p w:rsidR="002F63BD" w:rsidRPr="006621CF" w:rsidRDefault="008F65CE" w:rsidP="002F63BD">
      <w:pPr>
        <w:autoSpaceDE w:val="0"/>
        <w:autoSpaceDN w:val="0"/>
        <w:adjustRightInd w:val="0"/>
        <w:spacing w:after="0" w:line="240" w:lineRule="auto"/>
      </w:pPr>
      <w:r>
        <w:t xml:space="preserve"> - </w:t>
      </w:r>
      <w:r w:rsidR="00CD032E" w:rsidRPr="006621CF">
        <w:t xml:space="preserve">задания 1–3 составляют </w:t>
      </w:r>
      <w:r w:rsidR="002F63BD" w:rsidRPr="006621CF">
        <w:rPr>
          <w:i/>
          <w:iCs/>
        </w:rPr>
        <w:t>перв</w:t>
      </w:r>
      <w:r w:rsidR="00CD032E" w:rsidRPr="006621CF">
        <w:rPr>
          <w:i/>
          <w:iCs/>
        </w:rPr>
        <w:t>ую</w:t>
      </w:r>
      <w:r w:rsidR="002F63BD" w:rsidRPr="006621CF">
        <w:rPr>
          <w:i/>
          <w:iCs/>
        </w:rPr>
        <w:t xml:space="preserve"> групп</w:t>
      </w:r>
      <w:r w:rsidR="00CD032E" w:rsidRPr="006621CF">
        <w:rPr>
          <w:i/>
          <w:iCs/>
        </w:rPr>
        <w:t>у по</w:t>
      </w:r>
      <w:r w:rsidR="002F63BD" w:rsidRPr="006621CF">
        <w:t xml:space="preserve"> трем понятийным заданиям базового</w:t>
      </w:r>
      <w:r w:rsidR="00CD032E" w:rsidRPr="006621CF">
        <w:t xml:space="preserve"> уровня</w:t>
      </w:r>
      <w:r w:rsidR="002F63BD" w:rsidRPr="006621CF">
        <w:t>, которые нацелены на проверку знания и понимания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 xml:space="preserve">биосоциальной сущности человека, основных этапов и факторов </w:t>
      </w:r>
      <w:proofErr w:type="spellStart"/>
      <w:r w:rsidRPr="006621CF">
        <w:t>социализа</w:t>
      </w:r>
      <w:proofErr w:type="spellEnd"/>
      <w:r w:rsidRPr="006621CF">
        <w:t>-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proofErr w:type="spellStart"/>
      <w:r w:rsidRPr="006621CF">
        <w:t>ции</w:t>
      </w:r>
      <w:proofErr w:type="spellEnd"/>
      <w:r w:rsidRPr="006621CF">
        <w:t xml:space="preserve"> личности, закономерностей и тенденций развития общества, основных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социальных институтов и процессов и т.п. На одной и той же позиции в раз-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личных вариантах КИМ находятся задания одного уровня сложности, кото-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proofErr w:type="spellStart"/>
      <w:r w:rsidRPr="006621CF">
        <w:t>рые</w:t>
      </w:r>
      <w:proofErr w:type="spellEnd"/>
      <w:r w:rsidRPr="006621CF">
        <w:t xml:space="preserve"> позволяют проверить одни и те же умения на различных элементах со-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держания;</w:t>
      </w:r>
    </w:p>
    <w:p w:rsidR="009D10C9" w:rsidRPr="006621CF" w:rsidRDefault="008F65CE" w:rsidP="002F63BD">
      <w:pPr>
        <w:autoSpaceDE w:val="0"/>
        <w:autoSpaceDN w:val="0"/>
        <w:adjustRightInd w:val="0"/>
        <w:spacing w:after="0" w:line="240" w:lineRule="auto"/>
      </w:pPr>
      <w:r>
        <w:t xml:space="preserve">- </w:t>
      </w:r>
      <w:r w:rsidR="00CD032E" w:rsidRPr="006621CF">
        <w:t>задания 4–18 составляют</w:t>
      </w:r>
      <w:r w:rsidR="00CD032E" w:rsidRPr="006621CF">
        <w:rPr>
          <w:i/>
          <w:iCs/>
        </w:rPr>
        <w:t xml:space="preserve"> </w:t>
      </w:r>
      <w:r w:rsidR="002F63BD" w:rsidRPr="006621CF">
        <w:rPr>
          <w:i/>
          <w:iCs/>
        </w:rPr>
        <w:t>втор</w:t>
      </w:r>
      <w:r w:rsidR="00CD032E" w:rsidRPr="006621CF">
        <w:rPr>
          <w:i/>
          <w:iCs/>
        </w:rPr>
        <w:t>ую</w:t>
      </w:r>
      <w:r w:rsidR="002F63BD" w:rsidRPr="006621CF">
        <w:rPr>
          <w:i/>
          <w:iCs/>
        </w:rPr>
        <w:t xml:space="preserve"> групп</w:t>
      </w:r>
      <w:r w:rsidR="00CD032E" w:rsidRPr="006621CF">
        <w:rPr>
          <w:i/>
          <w:iCs/>
        </w:rPr>
        <w:t>у,</w:t>
      </w:r>
      <w:r w:rsidR="002F63BD" w:rsidRPr="006621CF">
        <w:rPr>
          <w:i/>
          <w:iCs/>
        </w:rPr>
        <w:t xml:space="preserve"> </w:t>
      </w:r>
      <w:r w:rsidR="002F63BD" w:rsidRPr="006621CF">
        <w:t>включа</w:t>
      </w:r>
      <w:r w:rsidR="00CD032E" w:rsidRPr="006621CF">
        <w:t>ющую</w:t>
      </w:r>
      <w:r w:rsidR="002F63BD" w:rsidRPr="006621CF">
        <w:t xml:space="preserve"> в себя задания базового</w:t>
      </w:r>
      <w:r w:rsidR="00CD032E" w:rsidRPr="006621CF">
        <w:t xml:space="preserve"> </w:t>
      </w:r>
      <w:r w:rsidR="002F63BD" w:rsidRPr="006621CF">
        <w:t xml:space="preserve">и повышенного уровней, направленные на проверку </w:t>
      </w:r>
      <w:proofErr w:type="spellStart"/>
      <w:r w:rsidR="002F63BD" w:rsidRPr="006621CF">
        <w:t>сформированности</w:t>
      </w:r>
      <w:proofErr w:type="spellEnd"/>
      <w:r w:rsidR="00CD032E" w:rsidRPr="006621CF">
        <w:t xml:space="preserve"> </w:t>
      </w:r>
      <w:r w:rsidR="002F63BD" w:rsidRPr="006621CF">
        <w:t xml:space="preserve">умений: </w:t>
      </w:r>
      <w:r w:rsidR="0098371D" w:rsidRPr="006621CF">
        <w:t xml:space="preserve">характеризовать </w:t>
      </w:r>
      <w:r w:rsidR="002F63BD" w:rsidRPr="006621CF">
        <w:t>с научных позиций основные социальные</w:t>
      </w:r>
      <w:r w:rsidR="00CD032E" w:rsidRPr="006621CF">
        <w:t xml:space="preserve"> </w:t>
      </w:r>
      <w:r w:rsidR="002F63BD" w:rsidRPr="006621CF">
        <w:t>объекты (факты, явления, процессы, институты), их место и значение</w:t>
      </w:r>
      <w:r w:rsidR="00CD032E" w:rsidRPr="006621CF">
        <w:t xml:space="preserve"> </w:t>
      </w:r>
      <w:r w:rsidR="002F63BD" w:rsidRPr="006621CF">
        <w:t xml:space="preserve">в жизни общества как целостной системы; </w:t>
      </w:r>
      <w:r w:rsidR="0098371D" w:rsidRPr="006621CF">
        <w:t xml:space="preserve">осуществлять поиск </w:t>
      </w:r>
      <w:r w:rsidR="002F63BD" w:rsidRPr="006621CF">
        <w:t>социальной</w:t>
      </w:r>
      <w:r w:rsidR="00CD032E" w:rsidRPr="006621CF">
        <w:t xml:space="preserve"> </w:t>
      </w:r>
      <w:r w:rsidR="002F63BD" w:rsidRPr="006621CF">
        <w:t xml:space="preserve">информации, представленной в различных знаковых системах </w:t>
      </w:r>
      <w:r w:rsidR="002F63BD" w:rsidRPr="006621CF">
        <w:lastRenderedPageBreak/>
        <w:t>(текст, схема,</w:t>
      </w:r>
      <w:r w:rsidR="009D10C9" w:rsidRPr="006621CF">
        <w:t xml:space="preserve"> </w:t>
      </w:r>
      <w:r w:rsidR="002F63BD" w:rsidRPr="006621CF">
        <w:t xml:space="preserve">таблица, диаграмма); </w:t>
      </w:r>
      <w:r w:rsidR="0098371D" w:rsidRPr="006621CF">
        <w:t xml:space="preserve">применять </w:t>
      </w:r>
      <w:r w:rsidR="002F63BD" w:rsidRPr="006621CF">
        <w:rPr>
          <w:i/>
          <w:iCs/>
        </w:rPr>
        <w:t>с</w:t>
      </w:r>
      <w:r w:rsidR="002F63BD" w:rsidRPr="006621CF">
        <w:t>оциально-экономические и гуманитарные</w:t>
      </w:r>
      <w:r w:rsidR="0098371D" w:rsidRPr="006621CF">
        <w:t xml:space="preserve"> </w:t>
      </w:r>
      <w:r w:rsidR="002F63BD" w:rsidRPr="006621CF">
        <w:t>знания в процессе решения познавательных задач по актуальным</w:t>
      </w:r>
      <w:r w:rsidR="0098371D" w:rsidRPr="006621CF">
        <w:t xml:space="preserve"> </w:t>
      </w:r>
      <w:r w:rsidR="002F63BD" w:rsidRPr="006621CF">
        <w:t>социальным проблемам. Задания этой группы представляют традиционные</w:t>
      </w:r>
      <w:r w:rsidR="009D10C9" w:rsidRPr="006621CF">
        <w:t xml:space="preserve"> </w:t>
      </w:r>
      <w:r w:rsidR="002F63BD" w:rsidRPr="006621CF">
        <w:t xml:space="preserve">пять тематических модулей обществоведческого курса: </w:t>
      </w:r>
    </w:p>
    <w:p w:rsidR="009D10C9" w:rsidRPr="006621CF" w:rsidRDefault="009D10C9" w:rsidP="002F63B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6621CF">
        <w:t xml:space="preserve">- </w:t>
      </w:r>
      <w:r w:rsidRPr="006621CF">
        <w:rPr>
          <w:i/>
          <w:iCs/>
        </w:rPr>
        <w:t>задания 4–6 (</w:t>
      </w:r>
      <w:r w:rsidR="002F63BD" w:rsidRPr="006621CF">
        <w:rPr>
          <w:i/>
          <w:iCs/>
        </w:rPr>
        <w:t>человек и общество,</w:t>
      </w:r>
      <w:r w:rsidRPr="006621CF">
        <w:rPr>
          <w:i/>
          <w:iCs/>
        </w:rPr>
        <w:t xml:space="preserve"> </w:t>
      </w:r>
      <w:r w:rsidR="002F63BD" w:rsidRPr="006621CF">
        <w:rPr>
          <w:i/>
          <w:iCs/>
        </w:rPr>
        <w:t xml:space="preserve">включая познание и духовную культуру); </w:t>
      </w:r>
      <w:r w:rsidRPr="006621CF">
        <w:rPr>
          <w:i/>
          <w:iCs/>
        </w:rPr>
        <w:t>-- задания 7– 10 (</w:t>
      </w:r>
      <w:r w:rsidR="002F63BD" w:rsidRPr="006621CF">
        <w:rPr>
          <w:i/>
          <w:iCs/>
        </w:rPr>
        <w:t>экономика),</w:t>
      </w:r>
    </w:p>
    <w:p w:rsidR="009D10C9" w:rsidRPr="006621CF" w:rsidRDefault="009D10C9" w:rsidP="002F63B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6621CF">
        <w:rPr>
          <w:i/>
          <w:iCs/>
        </w:rPr>
        <w:t>-</w:t>
      </w:r>
      <w:r w:rsidR="002F63BD" w:rsidRPr="006621CF">
        <w:rPr>
          <w:i/>
          <w:iCs/>
        </w:rPr>
        <w:t xml:space="preserve"> </w:t>
      </w:r>
      <w:r w:rsidRPr="006621CF">
        <w:rPr>
          <w:i/>
          <w:iCs/>
        </w:rPr>
        <w:t>задания 11, 12 (</w:t>
      </w:r>
      <w:r w:rsidR="002F63BD" w:rsidRPr="006621CF">
        <w:rPr>
          <w:i/>
          <w:iCs/>
        </w:rPr>
        <w:t xml:space="preserve">социальные отношения); </w:t>
      </w:r>
    </w:p>
    <w:p w:rsidR="002F63BD" w:rsidRPr="006621CF" w:rsidRDefault="009D10C9" w:rsidP="002F63B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6621CF">
        <w:rPr>
          <w:i/>
          <w:iCs/>
        </w:rPr>
        <w:t>- задания 13–15 (</w:t>
      </w:r>
      <w:r w:rsidR="002F63BD" w:rsidRPr="006621CF">
        <w:rPr>
          <w:i/>
          <w:iCs/>
        </w:rPr>
        <w:t>политика);</w:t>
      </w:r>
    </w:p>
    <w:p w:rsidR="009D10C9" w:rsidRPr="006621CF" w:rsidRDefault="009D10C9" w:rsidP="002F63BD">
      <w:pPr>
        <w:autoSpaceDE w:val="0"/>
        <w:autoSpaceDN w:val="0"/>
        <w:adjustRightInd w:val="0"/>
        <w:spacing w:after="0" w:line="240" w:lineRule="auto"/>
      </w:pPr>
      <w:r w:rsidRPr="006621CF">
        <w:rPr>
          <w:i/>
          <w:iCs/>
        </w:rPr>
        <w:t>- задания 16–18 (</w:t>
      </w:r>
      <w:r w:rsidR="002F63BD" w:rsidRPr="006621CF">
        <w:rPr>
          <w:i/>
          <w:iCs/>
        </w:rPr>
        <w:t>право)</w:t>
      </w:r>
      <w:r w:rsidR="002F63BD" w:rsidRPr="006621CF">
        <w:t xml:space="preserve">. </w:t>
      </w:r>
    </w:p>
    <w:p w:rsidR="002F63BD" w:rsidRPr="006621CF" w:rsidRDefault="002F63BD" w:rsidP="009D10C9">
      <w:pPr>
        <w:autoSpaceDE w:val="0"/>
        <w:autoSpaceDN w:val="0"/>
        <w:adjustRightInd w:val="0"/>
        <w:spacing w:after="0" w:line="240" w:lineRule="auto"/>
      </w:pPr>
      <w:r w:rsidRPr="006621CF">
        <w:t>Во всех вариантах КИМ задания данной части,</w:t>
      </w:r>
      <w:r w:rsidR="009D10C9" w:rsidRPr="006621CF">
        <w:t xml:space="preserve"> </w:t>
      </w:r>
      <w:r w:rsidRPr="006621CF">
        <w:t>проверяющие элементы содержания одного и того же блока-модуля,</w:t>
      </w:r>
      <w:r w:rsidR="009D10C9" w:rsidRPr="006621CF">
        <w:t xml:space="preserve"> </w:t>
      </w:r>
      <w:r w:rsidRPr="006621CF">
        <w:t xml:space="preserve">находятся под одинаковыми номерами. </w:t>
      </w:r>
    </w:p>
    <w:p w:rsidR="002F63BD" w:rsidRPr="006621CF" w:rsidRDefault="008F65CE" w:rsidP="002F63BD">
      <w:pPr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 xml:space="preserve">     </w:t>
      </w:r>
      <w:r w:rsidR="009D10C9" w:rsidRPr="006621CF">
        <w:rPr>
          <w:i/>
          <w:iCs/>
        </w:rPr>
        <w:t xml:space="preserve">Задания </w:t>
      </w:r>
      <w:r w:rsidR="009D10C9" w:rsidRPr="006621CF">
        <w:t xml:space="preserve">19 и 20 составляют </w:t>
      </w:r>
      <w:r w:rsidR="002F63BD" w:rsidRPr="006621CF">
        <w:rPr>
          <w:i/>
          <w:iCs/>
        </w:rPr>
        <w:t>треть</w:t>
      </w:r>
      <w:r w:rsidR="009D10C9" w:rsidRPr="006621CF">
        <w:rPr>
          <w:i/>
          <w:iCs/>
        </w:rPr>
        <w:t>ю</w:t>
      </w:r>
      <w:r w:rsidR="002F63BD" w:rsidRPr="006621CF">
        <w:rPr>
          <w:i/>
          <w:iCs/>
        </w:rPr>
        <w:t xml:space="preserve"> групп</w:t>
      </w:r>
      <w:r w:rsidR="009D10C9" w:rsidRPr="006621CF">
        <w:rPr>
          <w:i/>
          <w:iCs/>
        </w:rPr>
        <w:t>у</w:t>
      </w:r>
      <w:r w:rsidR="002F63BD" w:rsidRPr="006621CF">
        <w:rPr>
          <w:i/>
          <w:iCs/>
        </w:rPr>
        <w:t xml:space="preserve"> </w:t>
      </w:r>
      <w:r w:rsidR="002F63BD" w:rsidRPr="006621CF">
        <w:t>состоит из двух контекстных заданий повышенного</w:t>
      </w:r>
      <w:r w:rsidR="0098371D" w:rsidRPr="006621CF">
        <w:t xml:space="preserve"> </w:t>
      </w:r>
      <w:r w:rsidR="002F63BD" w:rsidRPr="006621CF">
        <w:t xml:space="preserve">уровня, которые направлены на проверку умений: </w:t>
      </w:r>
      <w:r w:rsidR="0098371D" w:rsidRPr="006621CF">
        <w:t xml:space="preserve">анализировать и обобщать </w:t>
      </w:r>
      <w:r w:rsidR="002F63BD" w:rsidRPr="006621CF">
        <w:t xml:space="preserve">неупорядоченную социальную информацию; </w:t>
      </w:r>
      <w:r w:rsidR="0098371D" w:rsidRPr="006621CF">
        <w:t xml:space="preserve">различать </w:t>
      </w:r>
      <w:r w:rsidR="002F63BD" w:rsidRPr="006621CF">
        <w:t>в ней</w:t>
      </w:r>
      <w:r w:rsidR="0098371D" w:rsidRPr="006621CF">
        <w:t xml:space="preserve"> </w:t>
      </w:r>
      <w:r w:rsidR="002F63BD" w:rsidRPr="006621CF">
        <w:t xml:space="preserve">факты и мнения, аргументы и выводы; </w:t>
      </w:r>
      <w:r w:rsidR="0098371D" w:rsidRPr="006621CF">
        <w:t xml:space="preserve">объяснять </w:t>
      </w:r>
      <w:r w:rsidR="002F63BD" w:rsidRPr="006621CF">
        <w:t>внутренние и внешние</w:t>
      </w:r>
      <w:r w:rsidR="0098371D" w:rsidRPr="006621CF">
        <w:t xml:space="preserve"> </w:t>
      </w:r>
      <w:r w:rsidR="002F63BD" w:rsidRPr="006621CF">
        <w:t>связи (причинно-следственные и функциональные) изученных социальных</w:t>
      </w:r>
      <w:r w:rsidR="0098371D" w:rsidRPr="006621CF">
        <w:t xml:space="preserve"> </w:t>
      </w:r>
      <w:r w:rsidR="002F63BD" w:rsidRPr="006621CF">
        <w:t>объектов (включая взаимодействия человека и общества, общества и природы, общества и культуры, подсистем и структурных элементов социальной</w:t>
      </w:r>
      <w:r w:rsidR="0098371D" w:rsidRPr="006621CF">
        <w:t xml:space="preserve"> </w:t>
      </w:r>
      <w:r w:rsidR="002F63BD" w:rsidRPr="006621CF">
        <w:t>системы, социальных качеств человека). На одной и той же позиции в различных вариантах КИМ находятся задания одного уровня сложности, которые позволяют проверять одни и те же умения на различных элементах содержания.</w:t>
      </w:r>
    </w:p>
    <w:p w:rsidR="002F63BD" w:rsidRPr="006621CF" w:rsidRDefault="0098371D" w:rsidP="002F63BD">
      <w:pPr>
        <w:autoSpaceDE w:val="0"/>
        <w:autoSpaceDN w:val="0"/>
        <w:adjustRightInd w:val="0"/>
        <w:spacing w:after="0" w:line="240" w:lineRule="auto"/>
      </w:pPr>
      <w:r w:rsidRPr="006621CF">
        <w:t xml:space="preserve">           </w:t>
      </w:r>
      <w:r w:rsidR="002F63BD" w:rsidRPr="006621CF">
        <w:t>Задания части 2 (21–29) в совокупности представляют базовые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общественные науки, формирующие обществоведческий курс средней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6621CF">
        <w:t>школы (</w:t>
      </w:r>
      <w:r w:rsidRPr="006621CF">
        <w:rPr>
          <w:i/>
          <w:iCs/>
        </w:rPr>
        <w:t>социальную философию, экономику, социологию, политологию,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rPr>
          <w:i/>
          <w:iCs/>
        </w:rPr>
        <w:t>социальную психологию, правоведение</w:t>
      </w:r>
      <w:r w:rsidRPr="006621CF">
        <w:t>).</w:t>
      </w:r>
    </w:p>
    <w:p w:rsidR="002F63BD" w:rsidRPr="006621CF" w:rsidRDefault="0098371D" w:rsidP="002F63BD">
      <w:pPr>
        <w:autoSpaceDE w:val="0"/>
        <w:autoSpaceDN w:val="0"/>
        <w:adjustRightInd w:val="0"/>
        <w:spacing w:after="0" w:line="240" w:lineRule="auto"/>
      </w:pPr>
      <w:r w:rsidRPr="006621CF">
        <w:t xml:space="preserve">       </w:t>
      </w:r>
      <w:r w:rsidR="002F63BD" w:rsidRPr="006621CF">
        <w:t>Задания 21–24 объединены в составное задание с фрагментом научно-</w:t>
      </w:r>
    </w:p>
    <w:p w:rsidR="002F63BD" w:rsidRPr="006621CF" w:rsidRDefault="0098371D" w:rsidP="002F63BD">
      <w:pPr>
        <w:autoSpaceDE w:val="0"/>
        <w:autoSpaceDN w:val="0"/>
        <w:adjustRightInd w:val="0"/>
        <w:spacing w:after="0" w:line="240" w:lineRule="auto"/>
      </w:pPr>
      <w:r w:rsidRPr="006621CF">
        <w:t>популярного текста: з</w:t>
      </w:r>
      <w:r w:rsidR="002F63BD" w:rsidRPr="006621CF">
        <w:t>адания 21 и 22 направлены преимущественно на</w:t>
      </w:r>
      <w:r w:rsidRPr="006621CF">
        <w:t xml:space="preserve"> </w:t>
      </w:r>
      <w:r w:rsidR="002F63BD" w:rsidRPr="006621CF">
        <w:t>выявление умения находить, осознанно воспринимать и точно</w:t>
      </w:r>
      <w:r w:rsidRPr="006621CF">
        <w:t xml:space="preserve"> </w:t>
      </w:r>
      <w:r w:rsidR="002F63BD" w:rsidRPr="006621CF">
        <w:t>воспроизводить информацию, содержащуюся в тексте в явном виде (задание</w:t>
      </w:r>
      <w:r w:rsidRPr="006621CF">
        <w:t xml:space="preserve"> </w:t>
      </w:r>
      <w:r w:rsidR="002F63BD" w:rsidRPr="006621CF">
        <w:t>21), а также применять ее в заданном контексте (задание 22). Задание 23</w:t>
      </w:r>
      <w:r w:rsidRPr="006621CF">
        <w:t xml:space="preserve"> </w:t>
      </w:r>
      <w:r w:rsidR="002F63BD" w:rsidRPr="006621CF">
        <w:t>нацелено на характеристику (или объяснение, или конкретизацию) текста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или его отдельных положений на основе изученного курса, с опорой на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контекстные обществоведческие знания. Задание 24 предполагает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использование информации текста в другой познавательной ситуации,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самостоятельное формулирование и аргументацию оценочных,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прогностических и иных суждений, связанных с проблематикой текста.</w:t>
      </w:r>
    </w:p>
    <w:p w:rsidR="002F63BD" w:rsidRPr="006621CF" w:rsidRDefault="0098371D" w:rsidP="002F63BD">
      <w:pPr>
        <w:autoSpaceDE w:val="0"/>
        <w:autoSpaceDN w:val="0"/>
        <w:adjustRightInd w:val="0"/>
        <w:spacing w:after="0" w:line="240" w:lineRule="auto"/>
      </w:pPr>
      <w:r w:rsidRPr="006621CF">
        <w:t xml:space="preserve">         </w:t>
      </w:r>
      <w:r w:rsidR="002F63BD" w:rsidRPr="006621CF">
        <w:t>Задание 25 проверяет умение самостоятельно раскрывать смысл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ключевых обществоведческих понятий и применять их в заданном контексте.</w:t>
      </w:r>
    </w:p>
    <w:p w:rsidR="002F63BD" w:rsidRPr="006621CF" w:rsidRDefault="0098371D" w:rsidP="002F63BD">
      <w:pPr>
        <w:autoSpaceDE w:val="0"/>
        <w:autoSpaceDN w:val="0"/>
        <w:adjustRightInd w:val="0"/>
        <w:spacing w:after="0" w:line="240" w:lineRule="auto"/>
      </w:pPr>
      <w:r w:rsidRPr="006621CF">
        <w:t xml:space="preserve">        </w:t>
      </w:r>
      <w:r w:rsidR="002F63BD" w:rsidRPr="006621CF">
        <w:t>Задание 26 проверяет умение конкретизировать примерами изученные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теоретические положения и понятия общественных наук, формирующих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обществоведческий курс.</w:t>
      </w:r>
    </w:p>
    <w:p w:rsidR="002F63BD" w:rsidRPr="006621CF" w:rsidRDefault="0098371D" w:rsidP="002F63BD">
      <w:pPr>
        <w:autoSpaceDE w:val="0"/>
        <w:autoSpaceDN w:val="0"/>
        <w:adjustRightInd w:val="0"/>
        <w:spacing w:after="0" w:line="240" w:lineRule="auto"/>
      </w:pPr>
      <w:r w:rsidRPr="006621CF">
        <w:t xml:space="preserve">        </w:t>
      </w:r>
      <w:r w:rsidR="002F63BD" w:rsidRPr="006621CF">
        <w:t>Задание-задача 27 требует: анализа представленной информации, в том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числе статистической и графической; объяснения связи социальных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lastRenderedPageBreak/>
        <w:t>объектов, процессов; формулирования и аргументации самостоятельных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оценочных, прогностических и иных суждений, объяснений, выводов. При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выполнении этого задания проверяется умение применять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обществоведческие знания в процессе решения познавательных задач по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актуальным социальным проблемам.</w:t>
      </w:r>
    </w:p>
    <w:p w:rsidR="002F63BD" w:rsidRPr="006621CF" w:rsidRDefault="0098371D" w:rsidP="002F63BD">
      <w:pPr>
        <w:autoSpaceDE w:val="0"/>
        <w:autoSpaceDN w:val="0"/>
        <w:adjustRightInd w:val="0"/>
        <w:spacing w:after="0" w:line="240" w:lineRule="auto"/>
      </w:pPr>
      <w:r w:rsidRPr="006621CF">
        <w:t xml:space="preserve">        </w:t>
      </w:r>
      <w:r w:rsidR="002F63BD" w:rsidRPr="006621CF">
        <w:t>Задание 28 требует составления плана развернутого ответа по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конкретной теме обществоведческого курса. При выполнении заданий</w:t>
      </w:r>
    </w:p>
    <w:p w:rsidR="002F63BD" w:rsidRPr="006621CF" w:rsidRDefault="002F63BD" w:rsidP="002F63BD">
      <w:pPr>
        <w:autoSpaceDE w:val="0"/>
        <w:autoSpaceDN w:val="0"/>
        <w:adjustRightInd w:val="0"/>
        <w:spacing w:after="0" w:line="240" w:lineRule="auto"/>
      </w:pPr>
      <w:r w:rsidRPr="006621CF">
        <w:t>данного типа выявляются умения: систематизировать и обобщать</w:t>
      </w:r>
    </w:p>
    <w:p w:rsidR="00ED6491" w:rsidRPr="006621CF" w:rsidRDefault="002F63BD" w:rsidP="00ED6491">
      <w:pPr>
        <w:autoSpaceDE w:val="0"/>
        <w:autoSpaceDN w:val="0"/>
        <w:adjustRightInd w:val="0"/>
        <w:spacing w:after="0" w:line="240" w:lineRule="auto"/>
      </w:pPr>
      <w:r w:rsidRPr="006621CF">
        <w:t>социальную информацию; устанавливать и отражать в структуре плана</w:t>
      </w:r>
      <w:r w:rsidR="00ED6491" w:rsidRPr="006621CF">
        <w:t xml:space="preserve"> структурные, функциональные, иерархические и иные связи социальных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объектов, явлений, процессов.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 xml:space="preserve">           В каждом варианте работы в заданиях 21–28 в совокупности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представлены пять тематических блоков-модулей. Завершает работу альтернативное задание 29, нацеливающее экзаменующегося на написание мини-сочинения по одной из пяти предлагаемых тем. Темы задаются в виде кратких высказываний представителей общественной мысли, политических деятелей, деятелей науки и культуры. В отдельных случаях высказывания имеют афористический характер. Каждая тема-высказывание условно соотносится с одной из базовых наук обществоведческого курса (темы по социологии и социальной психологии объединены в общий блок), однако выпускники вправе раскрывать ее в контексте любой общественной науки или нескольких наук. Данное задание проверяет широкий комплекс умений,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в частности, умения: раскрывать смысл авторского суждения, привлекать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изученные теоретические положения общественных наук, самостоятельно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формулировать и конкретизировать примерами свои рассуждения, делать</w:t>
      </w:r>
    </w:p>
    <w:p w:rsidR="002F63BD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выводы.</w:t>
      </w:r>
    </w:p>
    <w:p w:rsidR="00770D3D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 xml:space="preserve"> </w:t>
      </w:r>
      <w:r w:rsidR="008F65CE">
        <w:t xml:space="preserve">      </w:t>
      </w:r>
      <w:r w:rsidRPr="006621CF">
        <w:t xml:space="preserve"> В 201</w:t>
      </w:r>
      <w:r w:rsidR="00770D3D" w:rsidRPr="006621CF">
        <w:t>6</w:t>
      </w:r>
      <w:r w:rsidRPr="006621CF">
        <w:t xml:space="preserve"> г. была существенным образом оптимизирована структура экзаменационного</w:t>
      </w:r>
      <w:r w:rsidR="00770D3D" w:rsidRPr="006621CF">
        <w:t xml:space="preserve"> </w:t>
      </w:r>
      <w:r w:rsidRPr="006621CF">
        <w:t xml:space="preserve">варианта: </w:t>
      </w:r>
    </w:p>
    <w:p w:rsidR="00ED6491" w:rsidRPr="006621CF" w:rsidRDefault="00770D3D" w:rsidP="00ED6491">
      <w:pPr>
        <w:autoSpaceDE w:val="0"/>
        <w:autoSpaceDN w:val="0"/>
        <w:adjustRightInd w:val="0"/>
        <w:spacing w:after="0" w:line="240" w:lineRule="auto"/>
      </w:pPr>
      <w:r w:rsidRPr="006621CF">
        <w:t xml:space="preserve">- </w:t>
      </w:r>
      <w:r w:rsidR="00ED6491" w:rsidRPr="006621CF">
        <w:t>логика структуры части 1 приведена в соответствие с логикой</w:t>
      </w:r>
      <w:r w:rsidRPr="006621CF">
        <w:t xml:space="preserve"> </w:t>
      </w:r>
      <w:r w:rsidR="00ED6491" w:rsidRPr="006621CF">
        <w:t>части 2: задания ориентированы на проверку определенных умений</w:t>
      </w:r>
      <w:r w:rsidRPr="006621CF">
        <w:t xml:space="preserve"> </w:t>
      </w:r>
      <w:r w:rsidR="00ED6491" w:rsidRPr="006621CF">
        <w:t>(требований к уровню подготовки выпускников) на различных элементах</w:t>
      </w:r>
      <w:r w:rsidRPr="006621CF">
        <w:t xml:space="preserve"> </w:t>
      </w:r>
      <w:r w:rsidR="00ED6491" w:rsidRPr="006621CF">
        <w:t>содержания;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– из части 1 работы исключены задания с кратким ответом в виде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одной цифры, соответствующей номеру правильного ответа; в результате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перегруппировки заданий различных типов общее количество заданий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части 1 сократилось на 7 заданий.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В результате общее количество заданий работы сократилось на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7 заданий (29 вместо 36). Максимальный первичный балл за выполнение всей</w:t>
      </w:r>
    </w:p>
    <w:p w:rsidR="00ED6491" w:rsidRPr="006621CF" w:rsidRDefault="00ED6491" w:rsidP="00ED6491">
      <w:pPr>
        <w:autoSpaceDE w:val="0"/>
        <w:autoSpaceDN w:val="0"/>
        <w:adjustRightInd w:val="0"/>
        <w:spacing w:after="0" w:line="240" w:lineRule="auto"/>
      </w:pPr>
      <w:r w:rsidRPr="006621CF">
        <w:t>работы не изменился (62).</w:t>
      </w:r>
      <w:r w:rsidR="00770D3D" w:rsidRPr="006621CF">
        <w:t xml:space="preserve"> </w:t>
      </w:r>
      <w:r w:rsidRPr="006621CF">
        <w:t>Изменена форма записи ответа на задание 2 - вместо цифры требуется</w:t>
      </w:r>
      <w:r w:rsidR="00770D3D" w:rsidRPr="006621CF">
        <w:t xml:space="preserve"> </w:t>
      </w:r>
      <w:r w:rsidRPr="006621CF">
        <w:t>записать слово (словосочетание).</w:t>
      </w:r>
    </w:p>
    <w:p w:rsidR="00770D3D" w:rsidRPr="006621CF" w:rsidRDefault="00770D3D" w:rsidP="00770D3D">
      <w:pPr>
        <w:autoSpaceDE w:val="0"/>
        <w:autoSpaceDN w:val="0"/>
        <w:adjustRightInd w:val="0"/>
        <w:spacing w:after="0" w:line="240" w:lineRule="auto"/>
      </w:pPr>
      <w:r w:rsidRPr="006621CF">
        <w:t xml:space="preserve">     В основном периоде ЕГЭ 2016 г. по обществознанию приняли участие 1040 человек, что, как и в предыдущие годы, составило более половины от общего числа участников. Обществознание – наиболее массовый экзамен, сдаваемый по выбору выпускников. Интегральный характер учебного предмета «Обществознание» и соответственно экзамена, сочетающего проверку основ социально-философских, экономических, социологических и </w:t>
      </w:r>
      <w:r w:rsidRPr="006621CF">
        <w:lastRenderedPageBreak/>
        <w:t>правовых знаний, обусловил востребованность результатов экзамена для поступления в вузы на широкий спектр специальностей. Особенностью контингента участников ЕГЭ по обществознанию является его крайняя</w:t>
      </w:r>
    </w:p>
    <w:p w:rsidR="00770D3D" w:rsidRPr="006621CF" w:rsidRDefault="00770D3D" w:rsidP="00770D3D">
      <w:pPr>
        <w:autoSpaceDE w:val="0"/>
        <w:autoSpaceDN w:val="0"/>
        <w:adjustRightInd w:val="0"/>
        <w:spacing w:after="0" w:line="240" w:lineRule="auto"/>
      </w:pPr>
      <w:r w:rsidRPr="006621CF">
        <w:t>неоднородность: определённая доля участников обладает высоким уровнем</w:t>
      </w:r>
    </w:p>
    <w:p w:rsidR="00770D3D" w:rsidRPr="006621CF" w:rsidRDefault="00770D3D" w:rsidP="00770D3D">
      <w:pPr>
        <w:autoSpaceDE w:val="0"/>
        <w:autoSpaceDN w:val="0"/>
        <w:adjustRightInd w:val="0"/>
        <w:spacing w:after="0" w:line="240" w:lineRule="auto"/>
      </w:pPr>
      <w:r w:rsidRPr="006621CF">
        <w:t xml:space="preserve">обществоведческой подготовки и целенаправленно готовится к поступлению на гуманитарные специальности ведущих вузов, но велика и доля участников с плохой подготовкой, не способных в то же время сдать экзамены по естественным и точным наукам или рассматривающих ЕГЭ по обществознанию в качестве резервного варианта. </w:t>
      </w:r>
    </w:p>
    <w:p w:rsidR="006621CF" w:rsidRDefault="00770D3D" w:rsidP="009417B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621CF">
        <w:t xml:space="preserve">    Средний балл ЕГЭ 2016 г.  по республике составил 47 баллов. </w:t>
      </w:r>
      <w:r w:rsidR="00C6588A" w:rsidRPr="006621CF">
        <w:t xml:space="preserve">314 выпускников не прошли минимальный порог, установленный </w:t>
      </w:r>
      <w:proofErr w:type="spellStart"/>
      <w:r w:rsidR="00C6588A" w:rsidRPr="006621CF">
        <w:t>Рособрнадзором</w:t>
      </w:r>
      <w:proofErr w:type="spellEnd"/>
      <w:r w:rsidR="00C6588A" w:rsidRPr="006621CF">
        <w:t xml:space="preserve"> РФ. </w:t>
      </w:r>
    </w:p>
    <w:p w:rsidR="008F65CE" w:rsidRPr="008F65CE" w:rsidRDefault="008F65CE" w:rsidP="008F65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</w:t>
      </w:r>
      <w:r w:rsidRPr="008F65CE">
        <w:rPr>
          <w:rFonts w:ascii="TimesNewRomanPSMT" w:hAnsi="TimesNewRomanPSMT" w:cs="TimesNewRomanPSMT"/>
        </w:rPr>
        <w:t>Большинство участников экзамена успешно выполнили задания базового уровня сложности по следующим содержательным элементам: ««Природное и общественное в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человеке. (Человек как результат биологической и социокультурной эволюции)», «Виды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знаний», «Наука. Основные особенности научного мышления. Естественные и социально-гуманитарные науки», «Образование, его значение для личности и общества», «Искусство»,</w:t>
      </w:r>
    </w:p>
    <w:p w:rsidR="008F65CE" w:rsidRPr="008F65CE" w:rsidRDefault="008F65CE" w:rsidP="008F65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F65CE">
        <w:rPr>
          <w:rFonts w:ascii="TimesNewRomanPSMT" w:hAnsi="TimesNewRomanPSMT" w:cs="TimesNewRomanPSMT"/>
        </w:rPr>
        <w:t>«Угрозы XXI в. (глобальные проблемы)», «Экономические системы», Рынок и рыночный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механизм. Спрос и предложение», «Роль государства в экономике», «Государственный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бюджет», «Социальные группы», «Этнические общности», «Виды социальных норм»,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«Отклоняющееся поведение и его типы», «Социальная роль», «Семья и брак», «Понятие</w:t>
      </w:r>
    </w:p>
    <w:p w:rsidR="008F65CE" w:rsidRPr="008F65CE" w:rsidRDefault="008F65CE" w:rsidP="008F65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F65CE">
        <w:rPr>
          <w:rFonts w:ascii="TimesNewRomanPSMT" w:hAnsi="TimesNewRomanPSMT" w:cs="TimesNewRomanPSMT"/>
        </w:rPr>
        <w:t>власти», «Государство, его функции», «Типология политических режимов»,</w:t>
      </w:r>
    </w:p>
    <w:p w:rsidR="008F65CE" w:rsidRPr="008F65CE" w:rsidRDefault="008F65CE" w:rsidP="008F65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F65CE">
        <w:rPr>
          <w:rFonts w:ascii="TimesNewRomanPSMT" w:hAnsi="TimesNewRomanPSMT" w:cs="TimesNewRomanPSMT"/>
        </w:rPr>
        <w:t>«Организационно-правовые формы и правовой режим предпринимательской деятельности»,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«Правовое регулирование отношений супругов. Порядок и условия заключения и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расторжения брака», «Споры, порядок их рассмотрения», «Основные правила и принципы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гражданского процесса», «Особенности уголовного процесса».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В то же время участники экзамена нередко допускали ошибки в характеристике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институтов духовной культуры, этапов (ступеней) познания, уровней научного познания, тенденций развития образования в современном мире, критериев социальной стратификации</w:t>
      </w:r>
    </w:p>
    <w:p w:rsidR="008F65CE" w:rsidRPr="008F65CE" w:rsidRDefault="008F65CE" w:rsidP="008F65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F65CE">
        <w:rPr>
          <w:rFonts w:ascii="TimesNewRomanPSMT" w:hAnsi="TimesNewRomanPSMT" w:cs="TimesNewRomanPSMT"/>
        </w:rPr>
        <w:t>и видов социальной мобильности, политического лидерства и его типов, признаков и видов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юридической ответственности.</w:t>
      </w:r>
    </w:p>
    <w:p w:rsidR="008F65CE" w:rsidRPr="008F65CE" w:rsidRDefault="008F65CE" w:rsidP="008F65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</w:t>
      </w:r>
      <w:r w:rsidRPr="008F65CE">
        <w:rPr>
          <w:rFonts w:ascii="TimesNewRomanPSMT" w:hAnsi="TimesNewRomanPSMT" w:cs="TimesNewRomanPSMT"/>
        </w:rPr>
        <w:t>Как и в предыдущие годы, экзамен 2015 г. выявил очевидные проблемы</w:t>
      </w:r>
    </w:p>
    <w:p w:rsidR="008F65CE" w:rsidRPr="008F65CE" w:rsidRDefault="008F65CE" w:rsidP="008F65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F65CE">
        <w:rPr>
          <w:rFonts w:ascii="TimesNewRomanPSMT" w:hAnsi="TimesNewRomanPSMT" w:cs="TimesNewRomanPSMT"/>
        </w:rPr>
        <w:t>в социализации выпускников как граждан РФ, будущих работников, налогоплательщиков,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активных участников экономической жизни.</w:t>
      </w:r>
    </w:p>
    <w:p w:rsidR="008F65CE" w:rsidRDefault="008F65CE" w:rsidP="008F65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</w:t>
      </w:r>
      <w:r w:rsidRPr="008F65CE">
        <w:rPr>
          <w:rFonts w:ascii="TimesNewRomanPSMT" w:hAnsi="TimesNewRomanPSMT" w:cs="TimesNewRomanPSMT"/>
        </w:rPr>
        <w:t>Наиболее тяжёлая ситуация наблюдается с социализацией выпускников как</w:t>
      </w:r>
      <w:r>
        <w:rPr>
          <w:rFonts w:ascii="TimesNewRomanPSMT" w:hAnsi="TimesNewRomanPSMT" w:cs="TimesNewRomanPSMT"/>
        </w:rPr>
        <w:t xml:space="preserve"> </w:t>
      </w:r>
      <w:r w:rsidRPr="008F65CE">
        <w:rPr>
          <w:rFonts w:ascii="TimesNewRomanPSMT" w:hAnsi="TimesNewRomanPSMT" w:cs="TimesNewRomanPSMT"/>
        </w:rPr>
        <w:t>граждан РФ.</w:t>
      </w:r>
      <w:r>
        <w:rPr>
          <w:rFonts w:ascii="TimesNewRomanPSMT" w:hAnsi="TimesNewRomanPSMT" w:cs="TimesNewRomanPSMT"/>
        </w:rPr>
        <w:t xml:space="preserve"> </w:t>
      </w:r>
    </w:p>
    <w:p w:rsidR="00714F69" w:rsidRDefault="00714F69" w:rsidP="00714F6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Процент выполнения заданий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708"/>
        <w:gridCol w:w="549"/>
        <w:gridCol w:w="444"/>
        <w:gridCol w:w="458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44"/>
        <w:gridCol w:w="567"/>
        <w:gridCol w:w="425"/>
        <w:gridCol w:w="567"/>
        <w:gridCol w:w="567"/>
        <w:gridCol w:w="709"/>
      </w:tblGrid>
      <w:tr w:rsidR="0007667D" w:rsidTr="00543065">
        <w:tc>
          <w:tcPr>
            <w:tcW w:w="1134" w:type="dxa"/>
            <w:vMerge w:val="restart"/>
          </w:tcPr>
          <w:p w:rsidR="0007667D" w:rsidRPr="0007667D" w:rsidRDefault="0007667D" w:rsidP="0007667D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568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4</w:t>
            </w:r>
          </w:p>
        </w:tc>
        <w:tc>
          <w:tcPr>
            <w:tcW w:w="458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7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9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11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12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13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№</w:t>
            </w:r>
          </w:p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sz w:val="20"/>
                <w:szCs w:val="20"/>
              </w:rPr>
              <w:t>20</w:t>
            </w:r>
          </w:p>
        </w:tc>
      </w:tr>
      <w:tr w:rsidR="0007667D" w:rsidTr="00543065">
        <w:tc>
          <w:tcPr>
            <w:tcW w:w="1134" w:type="dxa"/>
            <w:vMerge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33,1%</w:t>
            </w:r>
          </w:p>
        </w:tc>
        <w:tc>
          <w:tcPr>
            <w:tcW w:w="708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91,6%</w:t>
            </w:r>
          </w:p>
        </w:tc>
        <w:tc>
          <w:tcPr>
            <w:tcW w:w="549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63,2%</w:t>
            </w:r>
          </w:p>
        </w:tc>
        <w:tc>
          <w:tcPr>
            <w:tcW w:w="444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88,4%</w:t>
            </w:r>
          </w:p>
        </w:tc>
        <w:tc>
          <w:tcPr>
            <w:tcW w:w="458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49,5%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85,6%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76,3%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49,8%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71,4%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47,7%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80,1%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75,2%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71,7%</w:t>
            </w:r>
          </w:p>
        </w:tc>
        <w:tc>
          <w:tcPr>
            <w:tcW w:w="451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59,9%</w:t>
            </w:r>
          </w:p>
        </w:tc>
        <w:tc>
          <w:tcPr>
            <w:tcW w:w="444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51,4%</w:t>
            </w:r>
          </w:p>
        </w:tc>
        <w:tc>
          <w:tcPr>
            <w:tcW w:w="567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90,0%</w:t>
            </w:r>
          </w:p>
        </w:tc>
        <w:tc>
          <w:tcPr>
            <w:tcW w:w="425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39,4%</w:t>
            </w:r>
          </w:p>
        </w:tc>
        <w:tc>
          <w:tcPr>
            <w:tcW w:w="567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81,9%</w:t>
            </w:r>
          </w:p>
        </w:tc>
        <w:tc>
          <w:tcPr>
            <w:tcW w:w="567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57,1%</w:t>
            </w:r>
          </w:p>
        </w:tc>
        <w:tc>
          <w:tcPr>
            <w:tcW w:w="709" w:type="dxa"/>
          </w:tcPr>
          <w:p w:rsidR="0007667D" w:rsidRPr="0007667D" w:rsidRDefault="0007667D" w:rsidP="00714F69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t>35,0%</w:t>
            </w:r>
          </w:p>
        </w:tc>
      </w:tr>
      <w:tr w:rsidR="00543065" w:rsidTr="00543065">
        <w:tc>
          <w:tcPr>
            <w:tcW w:w="1134" w:type="dxa"/>
            <w:vMerge w:val="restart"/>
          </w:tcPr>
          <w:p w:rsidR="00543065" w:rsidRPr="0007667D" w:rsidRDefault="00543065" w:rsidP="00543065">
            <w:pPr>
              <w:rPr>
                <w:sz w:val="20"/>
                <w:szCs w:val="20"/>
              </w:rPr>
            </w:pPr>
            <w:r w:rsidRPr="0007667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Задания с развернутым ответом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543065" w:rsidRDefault="00543065" w:rsidP="005430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43065" w:rsidRPr="00543065" w:rsidRDefault="00543065" w:rsidP="005430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43065" w:rsidRDefault="00543065" w:rsidP="005430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43065" w:rsidRPr="00543065" w:rsidRDefault="00543065" w:rsidP="005430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543065" w:rsidRDefault="00543065" w:rsidP="005430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43065" w:rsidRPr="00543065" w:rsidRDefault="00543065" w:rsidP="005430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vAlign w:val="bottom"/>
          </w:tcPr>
          <w:p w:rsidR="00543065" w:rsidRPr="00543065" w:rsidRDefault="00543065" w:rsidP="005430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543065" w:rsidRPr="00543065" w:rsidRDefault="00543065" w:rsidP="005430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" w:type="dxa"/>
            <w:shd w:val="clear" w:color="auto" w:fill="auto"/>
            <w:vAlign w:val="bottom"/>
          </w:tcPr>
          <w:p w:rsidR="00543065" w:rsidRPr="00543065" w:rsidRDefault="00543065" w:rsidP="005430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" w:type="dxa"/>
            <w:shd w:val="clear" w:color="auto" w:fill="auto"/>
            <w:vAlign w:val="bottom"/>
          </w:tcPr>
          <w:p w:rsidR="00543065" w:rsidRPr="00543065" w:rsidRDefault="00543065" w:rsidP="005430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1" w:type="dxa"/>
            <w:shd w:val="clear" w:color="auto" w:fill="auto"/>
            <w:vAlign w:val="bottom"/>
          </w:tcPr>
          <w:p w:rsidR="00543065" w:rsidRPr="00543065" w:rsidRDefault="00543065" w:rsidP="005430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1" w:type="dxa"/>
            <w:shd w:val="clear" w:color="auto" w:fill="auto"/>
            <w:vAlign w:val="bottom"/>
          </w:tcPr>
          <w:p w:rsidR="00543065" w:rsidRPr="00543065" w:rsidRDefault="00543065" w:rsidP="0054306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1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</w:tr>
      <w:tr w:rsidR="00543065" w:rsidTr="00543065">
        <w:tc>
          <w:tcPr>
            <w:tcW w:w="1134" w:type="dxa"/>
            <w:vMerge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43065" w:rsidRPr="00543065" w:rsidRDefault="00543065" w:rsidP="00543065">
            <w:pPr>
              <w:rPr>
                <w:sz w:val="20"/>
                <w:szCs w:val="20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82,4%</w:t>
            </w:r>
          </w:p>
        </w:tc>
        <w:tc>
          <w:tcPr>
            <w:tcW w:w="708" w:type="dxa"/>
          </w:tcPr>
          <w:p w:rsidR="00543065" w:rsidRPr="00543065" w:rsidRDefault="00543065" w:rsidP="00543065">
            <w:pPr>
              <w:rPr>
                <w:sz w:val="20"/>
                <w:szCs w:val="20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78,9%</w:t>
            </w:r>
          </w:p>
        </w:tc>
        <w:tc>
          <w:tcPr>
            <w:tcW w:w="549" w:type="dxa"/>
          </w:tcPr>
          <w:p w:rsidR="00543065" w:rsidRPr="00543065" w:rsidRDefault="00543065" w:rsidP="00543065">
            <w:pPr>
              <w:rPr>
                <w:sz w:val="20"/>
                <w:szCs w:val="20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38,6%</w:t>
            </w:r>
          </w:p>
        </w:tc>
        <w:tc>
          <w:tcPr>
            <w:tcW w:w="444" w:type="dxa"/>
          </w:tcPr>
          <w:p w:rsidR="00543065" w:rsidRPr="00543065" w:rsidRDefault="00543065" w:rsidP="00543065">
            <w:pPr>
              <w:rPr>
                <w:sz w:val="20"/>
                <w:szCs w:val="20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30,8%</w:t>
            </w:r>
          </w:p>
        </w:tc>
        <w:tc>
          <w:tcPr>
            <w:tcW w:w="458" w:type="dxa"/>
          </w:tcPr>
          <w:p w:rsidR="00543065" w:rsidRPr="00543065" w:rsidRDefault="00543065" w:rsidP="00543065">
            <w:pPr>
              <w:rPr>
                <w:sz w:val="20"/>
                <w:szCs w:val="20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38,1%</w:t>
            </w:r>
          </w:p>
        </w:tc>
        <w:tc>
          <w:tcPr>
            <w:tcW w:w="451" w:type="dxa"/>
            <w:vAlign w:val="bottom"/>
          </w:tcPr>
          <w:p w:rsidR="00543065" w:rsidRPr="00543065" w:rsidRDefault="00543065" w:rsidP="0054306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42,0%</w:t>
            </w:r>
          </w:p>
        </w:tc>
        <w:tc>
          <w:tcPr>
            <w:tcW w:w="451" w:type="dxa"/>
          </w:tcPr>
          <w:p w:rsidR="00543065" w:rsidRPr="00543065" w:rsidRDefault="00543065" w:rsidP="00543065">
            <w:pPr>
              <w:rPr>
                <w:sz w:val="20"/>
                <w:szCs w:val="20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30,7%</w:t>
            </w:r>
          </w:p>
        </w:tc>
        <w:tc>
          <w:tcPr>
            <w:tcW w:w="451" w:type="dxa"/>
          </w:tcPr>
          <w:p w:rsidR="00543065" w:rsidRPr="00543065" w:rsidRDefault="00543065" w:rsidP="00543065">
            <w:pPr>
              <w:rPr>
                <w:sz w:val="20"/>
                <w:szCs w:val="20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38,8%</w:t>
            </w:r>
          </w:p>
        </w:tc>
        <w:tc>
          <w:tcPr>
            <w:tcW w:w="451" w:type="dxa"/>
          </w:tcPr>
          <w:p w:rsidR="00543065" w:rsidRPr="00543065" w:rsidRDefault="00543065" w:rsidP="00543065">
            <w:pPr>
              <w:rPr>
                <w:sz w:val="20"/>
                <w:szCs w:val="20"/>
              </w:rPr>
            </w:pPr>
            <w:r w:rsidRPr="00543065">
              <w:rPr>
                <w:rFonts w:eastAsia="Times New Roman"/>
                <w:sz w:val="20"/>
                <w:szCs w:val="20"/>
                <w:lang w:eastAsia="ru-RU"/>
              </w:rPr>
              <w:t>60,5%</w:t>
            </w:r>
          </w:p>
        </w:tc>
        <w:tc>
          <w:tcPr>
            <w:tcW w:w="451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3065" w:rsidRDefault="00543065" w:rsidP="00543065">
            <w:pPr>
              <w:rPr>
                <w:sz w:val="24"/>
                <w:szCs w:val="24"/>
              </w:rPr>
            </w:pPr>
          </w:p>
        </w:tc>
      </w:tr>
    </w:tbl>
    <w:p w:rsidR="00714F69" w:rsidRDefault="00714F69" w:rsidP="00714F69">
      <w:pPr>
        <w:rPr>
          <w:sz w:val="24"/>
          <w:szCs w:val="24"/>
        </w:rPr>
      </w:pPr>
    </w:p>
    <w:p w:rsidR="00714F69" w:rsidRDefault="00543065" w:rsidP="00DC44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43065">
        <w:rPr>
          <w:rFonts w:ascii="TimesNewRomanPSMT" w:hAnsi="TimesNewRomanPSMT" w:cs="TimesNewRomanPSMT"/>
        </w:rPr>
        <w:t xml:space="preserve">В зависимости от уровня подготовки было выделено </w:t>
      </w:r>
      <w:r w:rsidR="00E50CE2">
        <w:rPr>
          <w:rFonts w:ascii="TimesNewRomanPSMT" w:hAnsi="TimesNewRomanPSMT" w:cs="TimesNewRomanPSMT"/>
        </w:rPr>
        <w:t>5</w:t>
      </w:r>
      <w:r w:rsidR="00DC44D1">
        <w:rPr>
          <w:rFonts w:ascii="TimesNewRomanPSMT" w:hAnsi="TimesNewRomanPSMT" w:cs="TimesNewRomanPSMT"/>
        </w:rPr>
        <w:t xml:space="preserve"> </w:t>
      </w:r>
      <w:r w:rsidRPr="00543065">
        <w:rPr>
          <w:rFonts w:ascii="TimesNewRomanPSMT" w:hAnsi="TimesNewRomanPSMT" w:cs="TimesNewRomanPSMT"/>
        </w:rPr>
        <w:t>групп участников</w:t>
      </w:r>
      <w:r>
        <w:rPr>
          <w:rFonts w:ascii="TimesNewRomanPSMT" w:hAnsi="TimesNewRomanPSMT" w:cs="TimesNewRomanPSMT"/>
        </w:rPr>
        <w:t xml:space="preserve"> </w:t>
      </w:r>
      <w:r w:rsidRPr="00543065">
        <w:rPr>
          <w:rFonts w:ascii="TimesNewRomanPSMT" w:hAnsi="TimesNewRomanPSMT" w:cs="TimesNewRomanPSMT"/>
        </w:rPr>
        <w:t>экзамена: группа 1 – участники, не достигшие минимального балла (0–</w:t>
      </w:r>
      <w:r w:rsidR="00DC44D1">
        <w:rPr>
          <w:rFonts w:ascii="TimesNewRomanPSMT" w:hAnsi="TimesNewRomanPSMT" w:cs="TimesNewRomanPSMT"/>
        </w:rPr>
        <w:t xml:space="preserve">42 </w:t>
      </w:r>
      <w:r w:rsidRPr="00543065">
        <w:rPr>
          <w:rFonts w:ascii="TimesNewRomanPSMT" w:hAnsi="TimesNewRomanPSMT" w:cs="TimesNewRomanPSMT"/>
        </w:rPr>
        <w:t>б); группа 2 –</w:t>
      </w:r>
      <w:r w:rsidR="00DC44D1">
        <w:rPr>
          <w:rFonts w:ascii="TimesNewRomanPSMT" w:hAnsi="TimesNewRomanPSMT" w:cs="TimesNewRomanPSMT"/>
        </w:rPr>
        <w:t xml:space="preserve"> </w:t>
      </w:r>
      <w:r w:rsidRPr="00543065">
        <w:rPr>
          <w:rFonts w:ascii="TimesNewRomanPSMT" w:hAnsi="TimesNewRomanPSMT" w:cs="TimesNewRomanPSMT"/>
        </w:rPr>
        <w:t>участники с удовлетворительной подготовкой (</w:t>
      </w:r>
      <w:r w:rsidR="00DC44D1">
        <w:rPr>
          <w:rFonts w:ascii="TimesNewRomanPSMT" w:hAnsi="TimesNewRomanPSMT" w:cs="TimesNewRomanPSMT"/>
        </w:rPr>
        <w:t>42-59 б</w:t>
      </w:r>
      <w:r w:rsidRPr="00543065">
        <w:rPr>
          <w:rFonts w:ascii="TimesNewRomanPSMT" w:hAnsi="TimesNewRomanPSMT" w:cs="TimesNewRomanPSMT"/>
        </w:rPr>
        <w:t>); группа 3 – участники с хорошей</w:t>
      </w:r>
      <w:r w:rsidR="00DC44D1">
        <w:rPr>
          <w:rFonts w:ascii="TimesNewRomanPSMT" w:hAnsi="TimesNewRomanPSMT" w:cs="TimesNewRomanPSMT"/>
        </w:rPr>
        <w:t xml:space="preserve"> </w:t>
      </w:r>
      <w:r w:rsidRPr="00543065">
        <w:rPr>
          <w:rFonts w:ascii="TimesNewRomanPSMT" w:hAnsi="TimesNewRomanPSMT" w:cs="TimesNewRomanPSMT"/>
        </w:rPr>
        <w:t>подготовкой (</w:t>
      </w:r>
      <w:r w:rsidR="00DC44D1">
        <w:rPr>
          <w:rFonts w:ascii="TimesNewRomanPSMT" w:hAnsi="TimesNewRomanPSMT" w:cs="TimesNewRomanPSMT"/>
        </w:rPr>
        <w:t xml:space="preserve">59-79 </w:t>
      </w:r>
      <w:r w:rsidRPr="00543065">
        <w:rPr>
          <w:rFonts w:ascii="TimesNewRomanPSMT" w:hAnsi="TimesNewRomanPSMT" w:cs="TimesNewRomanPSMT"/>
        </w:rPr>
        <w:t>б.); группа 4 – участники с высоким уровнем подготовки (</w:t>
      </w:r>
      <w:r w:rsidR="00DC44D1">
        <w:rPr>
          <w:rFonts w:ascii="TimesNewRomanPSMT" w:hAnsi="TimesNewRomanPSMT" w:cs="TimesNewRomanPSMT"/>
        </w:rPr>
        <w:t xml:space="preserve">80-100 </w:t>
      </w:r>
      <w:r w:rsidRPr="00543065">
        <w:rPr>
          <w:rFonts w:ascii="TimesNewRomanPSMT" w:hAnsi="TimesNewRomanPSMT" w:cs="TimesNewRomanPSMT"/>
        </w:rPr>
        <w:t>б.).</w:t>
      </w:r>
    </w:p>
    <w:p w:rsidR="00DC44D1" w:rsidRDefault="00DC44D1" w:rsidP="00DC44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W w:w="576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703"/>
        <w:gridCol w:w="991"/>
        <w:gridCol w:w="991"/>
        <w:gridCol w:w="993"/>
        <w:gridCol w:w="1136"/>
        <w:gridCol w:w="1558"/>
        <w:gridCol w:w="1276"/>
        <w:gridCol w:w="1134"/>
        <w:gridCol w:w="993"/>
      </w:tblGrid>
      <w:tr w:rsidR="00DC44D1" w:rsidRPr="003E2329" w:rsidTr="00A51AE9">
        <w:trPr>
          <w:trHeight w:val="735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4D1" w:rsidRDefault="00DC44D1" w:rsidP="00E50CE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C44D1" w:rsidRPr="003E2329" w:rsidRDefault="00DC44D1" w:rsidP="00E50CE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город/район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D1" w:rsidRPr="006621CF" w:rsidRDefault="00DC44D1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 прошли мин порог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4D1" w:rsidRPr="006621CF" w:rsidRDefault="00DC44D1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диапазон баллов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4D1" w:rsidRPr="006621CF" w:rsidRDefault="00DC44D1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мах балл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D1" w:rsidRPr="006621CF" w:rsidRDefault="00DC44D1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 сдавало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D1" w:rsidRPr="006621CF" w:rsidRDefault="00DC44D1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51AE9" w:rsidRPr="003E2329" w:rsidTr="00A51AE9">
        <w:trPr>
          <w:trHeight w:val="765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42-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60-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80-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AE9" w:rsidRPr="006621CF" w:rsidRDefault="00A51AE9" w:rsidP="00E50CE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E9" w:rsidRPr="006621CF" w:rsidRDefault="00A51AE9" w:rsidP="00E50CE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E9" w:rsidRPr="006621CF" w:rsidRDefault="00A51AE9" w:rsidP="00E50CE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AE9" w:rsidRPr="003E2329" w:rsidTr="00A51AE9">
        <w:trPr>
          <w:trHeight w:val="39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Черкесск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51AE9" w:rsidRPr="003E2329" w:rsidTr="00A51AE9">
        <w:trPr>
          <w:trHeight w:val="3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Карачаевск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A51AE9" w:rsidRPr="003E2329" w:rsidTr="00A51AE9">
        <w:trPr>
          <w:trHeight w:val="3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Усть-Джегутинский</w:t>
            </w:r>
            <w:proofErr w:type="spellEnd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A51AE9" w:rsidRPr="003E2329" w:rsidTr="00A51AE9">
        <w:trPr>
          <w:trHeight w:val="3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Адыге-Хабльский</w:t>
            </w:r>
            <w:proofErr w:type="spellEnd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A51AE9" w:rsidRPr="003E2329" w:rsidTr="00A51AE9">
        <w:trPr>
          <w:trHeight w:val="3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Зеленчукский</w:t>
            </w:r>
            <w:proofErr w:type="spellEnd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A51AE9" w:rsidRPr="003E2329" w:rsidTr="00A51AE9">
        <w:trPr>
          <w:trHeight w:val="3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Карачаевский район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A51AE9" w:rsidRPr="003E2329" w:rsidTr="00A51AE9">
        <w:trPr>
          <w:trHeight w:val="3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Малокарачаевский</w:t>
            </w:r>
            <w:proofErr w:type="spellEnd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A51AE9" w:rsidRPr="003E2329" w:rsidTr="00A51AE9">
        <w:trPr>
          <w:trHeight w:val="3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A51AE9" w:rsidRPr="003E2329" w:rsidTr="00A51AE9">
        <w:trPr>
          <w:trHeight w:val="3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Урупский</w:t>
            </w:r>
            <w:proofErr w:type="spellEnd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51AE9" w:rsidRPr="003E2329" w:rsidTr="00A51AE9">
        <w:trPr>
          <w:trHeight w:val="3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Хабезский</w:t>
            </w:r>
            <w:proofErr w:type="spellEnd"/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A51AE9" w:rsidRPr="003E2329" w:rsidTr="00A51AE9">
        <w:trPr>
          <w:trHeight w:val="3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Абазинский район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51AE9" w:rsidRPr="003E2329" w:rsidTr="00A51AE9">
        <w:trPr>
          <w:trHeight w:val="3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Ногайский район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51AE9" w:rsidRPr="003E2329" w:rsidTr="00A51AE9">
        <w:trPr>
          <w:trHeight w:val="3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3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A51AE9" w:rsidRPr="003E2329" w:rsidTr="00A51AE9">
        <w:trPr>
          <w:trHeight w:val="348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3E2329" w:rsidRDefault="00A51AE9" w:rsidP="00E50C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23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E9" w:rsidRPr="006621CF" w:rsidRDefault="00A51AE9" w:rsidP="00E50CE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1C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</w:tbl>
    <w:p w:rsidR="00DC44D1" w:rsidRDefault="00DC44D1" w:rsidP="00DC44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51AE9" w:rsidRPr="008C658D" w:rsidRDefault="008C658D" w:rsidP="00A51A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u w:val="single"/>
        </w:rPr>
      </w:pPr>
      <w:r w:rsidRPr="008C658D">
        <w:rPr>
          <w:rFonts w:ascii="TimesNewRomanPSMT" w:hAnsi="TimesNewRomanPSMT" w:cs="TimesNewRomanPSMT"/>
          <w:u w:val="single"/>
        </w:rPr>
        <w:t>Г</w:t>
      </w:r>
      <w:r w:rsidR="00E50CE2" w:rsidRPr="008C658D">
        <w:rPr>
          <w:rFonts w:ascii="TimesNewRomanPSMT" w:hAnsi="TimesNewRomanPSMT" w:cs="TimesNewRomanPSMT"/>
          <w:u w:val="single"/>
        </w:rPr>
        <w:t xml:space="preserve">руппа </w:t>
      </w:r>
      <w:r w:rsidRPr="008C658D">
        <w:rPr>
          <w:rFonts w:ascii="TimesNewRomanPSMT" w:hAnsi="TimesNewRomanPSMT" w:cs="TimesNewRomanPSMT"/>
          <w:u w:val="single"/>
        </w:rPr>
        <w:t>1</w:t>
      </w:r>
    </w:p>
    <w:p w:rsidR="00A51AE9" w:rsidRPr="00A51AE9" w:rsidRDefault="00A51AE9" w:rsidP="00A51AE9">
      <w:pPr>
        <w:autoSpaceDE w:val="0"/>
        <w:autoSpaceDN w:val="0"/>
        <w:adjustRightInd w:val="0"/>
        <w:spacing w:after="0" w:line="240" w:lineRule="auto"/>
      </w:pPr>
      <w:r w:rsidRPr="00A51AE9">
        <w:t xml:space="preserve">Выпускники, не достигшие минимального балла, </w:t>
      </w:r>
      <w:r w:rsidRPr="00A51AE9">
        <w:rPr>
          <w:b/>
          <w:bCs/>
          <w:i/>
          <w:iCs/>
        </w:rPr>
        <w:t>в целом не освоили ни одного из</w:t>
      </w:r>
      <w:r>
        <w:rPr>
          <w:b/>
          <w:bCs/>
          <w:i/>
          <w:iCs/>
        </w:rPr>
        <w:t xml:space="preserve"> </w:t>
      </w:r>
      <w:r w:rsidRPr="00A51AE9">
        <w:rPr>
          <w:b/>
          <w:bCs/>
          <w:i/>
          <w:iCs/>
        </w:rPr>
        <w:t>умений</w:t>
      </w:r>
      <w:r w:rsidRPr="00A51AE9">
        <w:t>, формируемых при изучении обществоведческого курса. В отдельных случаях они распознают определения понятий, единичные признаки и проявления определённых</w:t>
      </w:r>
      <w:r>
        <w:t xml:space="preserve"> </w:t>
      </w:r>
      <w:r w:rsidRPr="00A51AE9">
        <w:t>социальных явлений, процессов. Например, они распознают проявления биосоциальной</w:t>
      </w:r>
      <w:r>
        <w:t xml:space="preserve"> </w:t>
      </w:r>
      <w:r w:rsidRPr="00A51AE9">
        <w:t>сущности человека, черты различия сфер (областей) духовной культуры (религии, искусства, науки), признаки политических партий, полномочия полиции, прокуратуры и суда, виды наказаний, установленных Уголовным кодексом РФ; знают о базовых социальных ролях человека, о формах политического участия граждан; понимают, какие условия необходимы в нашей стране для заключения брака по общему правилу.</w:t>
      </w:r>
      <w:r>
        <w:t xml:space="preserve"> </w:t>
      </w:r>
      <w:r w:rsidRPr="00A51AE9">
        <w:t>В некоторых случаях участники, не достигшие минимального балла, выполняют</w:t>
      </w:r>
      <w:r>
        <w:t xml:space="preserve"> </w:t>
      </w:r>
      <w:r w:rsidRPr="00A51AE9">
        <w:t>задания на поиск статистической информации, в явном виде представленной в виде таблицы или диаграммы. Однако существенной помехой для них является слабое развитие общих</w:t>
      </w:r>
      <w:r>
        <w:t xml:space="preserve"> </w:t>
      </w:r>
      <w:r w:rsidRPr="00A51AE9">
        <w:t xml:space="preserve">учебных умений, в том числе слабая </w:t>
      </w:r>
      <w:proofErr w:type="spellStart"/>
      <w:r w:rsidRPr="00A51AE9">
        <w:t>сформированность</w:t>
      </w:r>
      <w:proofErr w:type="spellEnd"/>
      <w:r w:rsidRPr="00A51AE9">
        <w:t xml:space="preserve"> представлений о долях (треть,</w:t>
      </w:r>
      <w:r>
        <w:t xml:space="preserve"> </w:t>
      </w:r>
      <w:r w:rsidRPr="00A51AE9">
        <w:t>четверть, половина и т.п.) и соотношении величин (больше/меньше), а также проблемы</w:t>
      </w:r>
      <w:r>
        <w:t xml:space="preserve"> </w:t>
      </w:r>
      <w:r w:rsidRPr="00A51AE9">
        <w:t>с чтением и пониманием прочитанной информации.</w:t>
      </w:r>
      <w:r>
        <w:t xml:space="preserve"> </w:t>
      </w:r>
      <w:r w:rsidRPr="00A51AE9">
        <w:t>Можно предположить, что в группу не преодолевших минимального балла входят</w:t>
      </w:r>
      <w:r>
        <w:t xml:space="preserve"> </w:t>
      </w:r>
      <w:r w:rsidRPr="00A51AE9">
        <w:t>преимущественно слабо подготовленные выпускники (не овладевшие в целом как</w:t>
      </w:r>
      <w:r>
        <w:t xml:space="preserve"> </w:t>
      </w:r>
      <w:r w:rsidRPr="00A51AE9">
        <w:t>содержанием большинства учебных предметов, так и общими учебными умениями,</w:t>
      </w:r>
    </w:p>
    <w:p w:rsidR="00A51AE9" w:rsidRPr="00A51AE9" w:rsidRDefault="00A51AE9" w:rsidP="00A51AE9">
      <w:pPr>
        <w:autoSpaceDE w:val="0"/>
        <w:autoSpaceDN w:val="0"/>
        <w:adjustRightInd w:val="0"/>
        <w:spacing w:after="0" w:line="240" w:lineRule="auto"/>
      </w:pPr>
      <w:r w:rsidRPr="00A51AE9">
        <w:t>необходимыми в любой профессиональной деятельности и для продолжения образования),</w:t>
      </w:r>
      <w:r>
        <w:t xml:space="preserve"> </w:t>
      </w:r>
      <w:r w:rsidRPr="00A51AE9">
        <w:t>надеющиеся на то, что их здравого смысла и общих представлений на бытовом уровне хватит</w:t>
      </w:r>
      <w:r>
        <w:t xml:space="preserve"> </w:t>
      </w:r>
      <w:r w:rsidRPr="00A51AE9">
        <w:t>для выполнения основной части заданий.</w:t>
      </w:r>
    </w:p>
    <w:p w:rsidR="00A51AE9" w:rsidRPr="00A51AE9" w:rsidRDefault="00FC6CD3" w:rsidP="00A51AE9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  <w:iCs/>
        </w:rPr>
        <w:t xml:space="preserve">      </w:t>
      </w:r>
      <w:r w:rsidR="00A51AE9" w:rsidRPr="00A51AE9">
        <w:rPr>
          <w:i/>
          <w:iCs/>
        </w:rPr>
        <w:t>Как компенсировать наиболее значимые недостатки в образовательной подготовке</w:t>
      </w:r>
      <w:r>
        <w:rPr>
          <w:i/>
          <w:iCs/>
        </w:rPr>
        <w:t xml:space="preserve"> </w:t>
      </w:r>
      <w:r w:rsidR="00A51AE9" w:rsidRPr="00A51AE9">
        <w:rPr>
          <w:i/>
          <w:iCs/>
        </w:rPr>
        <w:t>обучающихся, рискующих не преодолеть минимального балла ЕГЭ?</w:t>
      </w:r>
    </w:p>
    <w:p w:rsidR="00A51AE9" w:rsidRPr="00A51AE9" w:rsidRDefault="00A51AE9" w:rsidP="00A51AE9">
      <w:pPr>
        <w:autoSpaceDE w:val="0"/>
        <w:autoSpaceDN w:val="0"/>
        <w:adjustRightInd w:val="0"/>
        <w:spacing w:after="0" w:line="240" w:lineRule="auto"/>
      </w:pPr>
      <w:r w:rsidRPr="00A51AE9">
        <w:t>Обратим внимание на три аспекта: диагностика и постановка реалистичных целей в</w:t>
      </w:r>
      <w:r w:rsidR="00FC6CD3">
        <w:t xml:space="preserve"> </w:t>
      </w:r>
      <w:r w:rsidRPr="00A51AE9">
        <w:t>освоении предмета и подготовке к экзамену, освоение ключевых понятий</w:t>
      </w:r>
      <w:r w:rsidR="00FC6CD3">
        <w:t xml:space="preserve"> </w:t>
      </w:r>
      <w:r w:rsidRPr="00A51AE9">
        <w:t>обществоведческого курса и развитие общих учебных умений.</w:t>
      </w:r>
    </w:p>
    <w:p w:rsidR="00FC6CD3" w:rsidRPr="00FC6CD3" w:rsidRDefault="00A51AE9" w:rsidP="00FC6CD3">
      <w:pPr>
        <w:autoSpaceDE w:val="0"/>
        <w:autoSpaceDN w:val="0"/>
        <w:adjustRightInd w:val="0"/>
        <w:spacing w:after="0" w:line="240" w:lineRule="auto"/>
      </w:pPr>
      <w:r w:rsidRPr="00A51AE9">
        <w:t>Известны ситуации, когда учитель пытается отговорить наиболее слабых учеников от</w:t>
      </w:r>
      <w:r w:rsidR="00FC6CD3">
        <w:t xml:space="preserve"> </w:t>
      </w:r>
      <w:r w:rsidRPr="00A51AE9">
        <w:t>сдачи экзамена по своему предмету. В случае с ЕГЭ по обществознанию подобная практика</w:t>
      </w:r>
      <w:r w:rsidR="00FC6CD3">
        <w:t xml:space="preserve"> </w:t>
      </w:r>
      <w:r w:rsidRPr="00A51AE9">
        <w:t>представляется крайне вредной, поскольку освоение обществоведческого курса</w:t>
      </w:r>
      <w:r w:rsidR="00FC6CD3">
        <w:t xml:space="preserve"> </w:t>
      </w:r>
      <w:r w:rsidRPr="00A51AE9">
        <w:t>обучающимися из потенциальной группы риска по различным социальным основаниям</w:t>
      </w:r>
      <w:r w:rsidR="00FC6CD3">
        <w:t xml:space="preserve"> </w:t>
      </w:r>
      <w:r w:rsidR="00FC6CD3" w:rsidRPr="00FC6CD3">
        <w:t xml:space="preserve">(неблагополучное социальное окружение, неясные перспективы </w:t>
      </w:r>
      <w:r w:rsidR="00FC6CD3" w:rsidRPr="00FC6CD3">
        <w:lastRenderedPageBreak/>
        <w:t>продолжения образования и</w:t>
      </w:r>
      <w:r w:rsidR="00FC6CD3">
        <w:t xml:space="preserve"> </w:t>
      </w:r>
      <w:r w:rsidR="00FC6CD3" w:rsidRPr="00FC6CD3">
        <w:t>трудоустройства и т.п.) необходимо для их социализации в системе позитивных социальных</w:t>
      </w:r>
      <w:r w:rsidR="00FC6CD3">
        <w:t xml:space="preserve"> </w:t>
      </w:r>
      <w:r w:rsidR="00FC6CD3" w:rsidRPr="00FC6CD3">
        <w:t>ценностей.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t>Качественная диагностика позволяет очертить круг проблем в подготовке конкретных</w:t>
      </w:r>
      <w:r>
        <w:t xml:space="preserve"> </w:t>
      </w:r>
      <w:r w:rsidRPr="00FC6CD3">
        <w:t>обучающихся и сформировать реалистичную индивидуальную траекторию освоения ими</w:t>
      </w:r>
      <w:r>
        <w:t xml:space="preserve"> </w:t>
      </w:r>
      <w:r w:rsidRPr="00FC6CD3">
        <w:t>обществоведческого курса. Заметим, что принцип обучения всему содержанию курса</w:t>
      </w:r>
      <w:r>
        <w:t xml:space="preserve"> </w:t>
      </w:r>
      <w:r w:rsidRPr="00FC6CD3">
        <w:t>применительно к данной группе обучающихся абсолютно неэффективен. Рекомендуем вместе</w:t>
      </w:r>
      <w:r>
        <w:t xml:space="preserve"> </w:t>
      </w:r>
      <w:r w:rsidRPr="00FC6CD3">
        <w:t>с такими учениками проанализировать Перечень элементов содержания, проверяемых на</w:t>
      </w:r>
      <w:r>
        <w:t xml:space="preserve"> </w:t>
      </w:r>
      <w:r w:rsidRPr="00FC6CD3">
        <w:t>едином государственном экзамене по обществознанию (особенно разделы 2, 4 и 5) и выявить</w:t>
      </w:r>
      <w:r>
        <w:t xml:space="preserve"> </w:t>
      </w:r>
      <w:r w:rsidRPr="00FC6CD3">
        <w:t>по каждому разделу курса темы, освоенные хотя бы на уровне определения ключевых</w:t>
      </w:r>
      <w:r>
        <w:t xml:space="preserve"> </w:t>
      </w:r>
      <w:r w:rsidRPr="00FC6CD3">
        <w:t>признаков понятия и функций социальных объектов, а также темы, которые не освоены</w:t>
      </w:r>
      <w:r>
        <w:t xml:space="preserve"> </w:t>
      </w:r>
      <w:r w:rsidRPr="00FC6CD3">
        <w:t>в принципе. В дальнейшем рекомендуется отрабатывать важнейшие из неосвоенных понятий,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t>систематизировать имеющиеся знания и устанавливать связи изученного и нового материала.</w:t>
      </w:r>
      <w:r>
        <w:t xml:space="preserve"> </w:t>
      </w:r>
      <w:r w:rsidRPr="00FC6CD3">
        <w:t>Целью является освоение ключевых понятий по всем разделам обществоведческого курса</w:t>
      </w:r>
      <w:r>
        <w:t xml:space="preserve"> </w:t>
      </w:r>
      <w:r w:rsidRPr="00FC6CD3">
        <w:t>хотя бы на уровне распознания понятий по определению (и наоборот), единичных признаков</w:t>
      </w:r>
      <w:r>
        <w:t xml:space="preserve"> </w:t>
      </w:r>
      <w:r w:rsidRPr="00FC6CD3">
        <w:t>и конкретных проявлений.</w:t>
      </w:r>
      <w:r>
        <w:t xml:space="preserve"> </w:t>
      </w:r>
      <w:r w:rsidRPr="00FC6CD3">
        <w:t>Опираясь на анализ результатов экзамена, советуем при работе с наименее</w:t>
      </w:r>
      <w:r>
        <w:t xml:space="preserve"> </w:t>
      </w:r>
      <w:r w:rsidRPr="00FC6CD3">
        <w:t>подготовленными учениками обратить внимание на следующие содержательные элементы</w:t>
      </w:r>
      <w:r>
        <w:t xml:space="preserve">. 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«Природное и общественное в человеке (Человек как результат биологической и</w:t>
      </w:r>
      <w:r>
        <w:rPr>
          <w:i/>
          <w:iCs/>
        </w:rPr>
        <w:t xml:space="preserve"> </w:t>
      </w:r>
      <w:r w:rsidRPr="00FC6CD3">
        <w:rPr>
          <w:i/>
          <w:iCs/>
        </w:rPr>
        <w:t>социокультурной эволюции</w:t>
      </w:r>
      <w:r w:rsidRPr="00FC6CD3">
        <w:t>)</w:t>
      </w:r>
      <w:r w:rsidRPr="00FC6CD3">
        <w:rPr>
          <w:i/>
          <w:iCs/>
        </w:rPr>
        <w:t>»</w:t>
      </w:r>
      <w:r w:rsidRPr="00FC6CD3">
        <w:t>: общие черты и черты различия человека и животного;</w:t>
      </w:r>
      <w:r>
        <w:t xml:space="preserve"> </w:t>
      </w:r>
      <w:r w:rsidRPr="00FC6CD3">
        <w:t>характеристики индивида; биологические, социальные и духовные потребности человека;</w:t>
      </w:r>
      <w:r>
        <w:t xml:space="preserve"> </w:t>
      </w:r>
      <w:r w:rsidRPr="00FC6CD3">
        <w:t>задатки и способности человека; личность (социальные качества человека, их формирование и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t>развитие).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«Системное строение общества: элементы и подсистемы»</w:t>
      </w:r>
      <w:r w:rsidRPr="00FC6CD3">
        <w:t>: подсистемы (социальная,</w:t>
      </w:r>
      <w:r>
        <w:t xml:space="preserve"> </w:t>
      </w:r>
      <w:r w:rsidRPr="00FC6CD3">
        <w:t>экономическая, политическая и духовная) общества и социальные институты.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«Основные институты общества»</w:t>
      </w:r>
      <w:r w:rsidRPr="00FC6CD3">
        <w:t>: понятие, функции основных социальных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t>институтов.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«Понятие культуры. Формы и разновидности культуры»</w:t>
      </w:r>
      <w:r w:rsidRPr="00FC6CD3">
        <w:t>: формы (области) культуры;</w:t>
      </w:r>
      <w:r>
        <w:t xml:space="preserve"> </w:t>
      </w:r>
      <w:r w:rsidRPr="00FC6CD3">
        <w:t>виды культуры (материальная и духовная культура; народная, массовая и элитарная</w:t>
      </w:r>
      <w:r>
        <w:t xml:space="preserve"> </w:t>
      </w:r>
      <w:r w:rsidRPr="00FC6CD3">
        <w:t>культура).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</w:t>
      </w:r>
      <w:proofErr w:type="spellStart"/>
      <w:r w:rsidRPr="00FC6CD3">
        <w:rPr>
          <w:i/>
          <w:iCs/>
        </w:rPr>
        <w:t>Многовариантность</w:t>
      </w:r>
      <w:proofErr w:type="spellEnd"/>
      <w:r w:rsidRPr="00FC6CD3">
        <w:rPr>
          <w:i/>
          <w:iCs/>
        </w:rPr>
        <w:t xml:space="preserve"> общественного развития (типы обществ)»</w:t>
      </w:r>
      <w:r w:rsidRPr="00FC6CD3">
        <w:t>: основные признаки</w:t>
      </w:r>
      <w:r>
        <w:t xml:space="preserve"> </w:t>
      </w:r>
      <w:r w:rsidRPr="00FC6CD3">
        <w:t xml:space="preserve">традиционного (аграрного), индустриального, </w:t>
      </w:r>
      <w:r>
        <w:t>п</w:t>
      </w:r>
      <w:r w:rsidRPr="00FC6CD3">
        <w:t>остиндустриального (информационного)</w:t>
      </w:r>
      <w:r>
        <w:t xml:space="preserve"> </w:t>
      </w:r>
      <w:r w:rsidRPr="00FC6CD3">
        <w:t>общества, процессы глобализации.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«Угрозы XXI в. (глобальные проблемы)»</w:t>
      </w:r>
      <w:r w:rsidRPr="00FC6CD3">
        <w:t>: экологические, демографические, проблема</w:t>
      </w:r>
      <w:r>
        <w:t xml:space="preserve"> </w:t>
      </w:r>
      <w:r w:rsidRPr="00FC6CD3">
        <w:t>«Север–Юг», проблема развязывания новой мировой войны и др.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«Экономические системы»</w:t>
      </w:r>
      <w:r w:rsidRPr="00FC6CD3">
        <w:t>: основные вопросы экономики; традиционная, командная</w:t>
      </w:r>
      <w:r>
        <w:t xml:space="preserve"> </w:t>
      </w:r>
      <w:r w:rsidRPr="00FC6CD3">
        <w:t>(плановая), рыночная и смешанные экономические системы; собственность (частная,</w:t>
      </w:r>
      <w:r>
        <w:t xml:space="preserve"> </w:t>
      </w:r>
      <w:r w:rsidRPr="00FC6CD3">
        <w:t>государственная, акционерная и другие формы собственности).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«Рынок и рыночный механизм. Спрос и предложение»</w:t>
      </w:r>
      <w:r w:rsidRPr="00FC6CD3">
        <w:t>: спрос, закон спроса;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lastRenderedPageBreak/>
        <w:t>предложение, закон предложения; ценовые и неценовые факторы формирования спроса</w:t>
      </w:r>
      <w:r>
        <w:t xml:space="preserve"> </w:t>
      </w:r>
      <w:r w:rsidRPr="00FC6CD3">
        <w:t>и предложения.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«Роль государства в экономике»</w:t>
      </w:r>
      <w:r w:rsidRPr="00FC6CD3">
        <w:t>: принятие экономического законодательства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t>и контроль над исполнением правовых норм всеми участниками экономической</w:t>
      </w:r>
      <w:r>
        <w:t xml:space="preserve"> </w:t>
      </w:r>
      <w:r w:rsidRPr="00FC6CD3">
        <w:t>деятельности; организация производства общественных благ; защита конкуренции;</w:t>
      </w:r>
      <w:r>
        <w:t xml:space="preserve"> </w:t>
      </w:r>
      <w:r w:rsidRPr="00FC6CD3">
        <w:t>обеспечение социальных гарантий населению; борьба с безработицей; ограничение вредных</w:t>
      </w:r>
      <w:r>
        <w:t xml:space="preserve"> </w:t>
      </w:r>
      <w:r w:rsidRPr="00FC6CD3">
        <w:t>воздействий экономической деятельности граждан и фирм на окружающую среду; смягчение</w:t>
      </w:r>
    </w:p>
    <w:p w:rsidR="00DC44D1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t>последствий экономических кризисов, создание условий экономического роста и др.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>
        <w:t xml:space="preserve">     </w:t>
      </w:r>
      <w:r w:rsidRPr="00FC6CD3">
        <w:rPr>
          <w:i/>
          <w:iCs/>
        </w:rPr>
        <w:t>«Налоги»</w:t>
      </w:r>
      <w:r w:rsidRPr="00FC6CD3">
        <w:t>: понятие и примеры прямых и косвенных налогов, системы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t>налогообложения, функции налогов.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«Государственный бюджет»</w:t>
      </w:r>
      <w:r w:rsidRPr="00FC6CD3">
        <w:t>: статьи дохода и расхода, уровни государственного</w:t>
      </w:r>
      <w:r>
        <w:t xml:space="preserve"> </w:t>
      </w:r>
      <w:r w:rsidRPr="00FC6CD3">
        <w:t>бюджета в РФ, функции государственного бюджета, профицит и дефицит государственного</w:t>
      </w:r>
      <w:r>
        <w:t xml:space="preserve"> </w:t>
      </w:r>
      <w:r w:rsidRPr="00FC6CD3">
        <w:t>бюджета.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«Социальные группы»</w:t>
      </w:r>
      <w:r w:rsidRPr="00FC6CD3">
        <w:t>: социальные группы, выделяемые по различным основаниям.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«Виды социальных норм»</w:t>
      </w:r>
      <w:r w:rsidRPr="00FC6CD3">
        <w:t>: признаки социальных норм и их виды (правовые,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t>моральные, эстетические, политические, религиозные и др.).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«Отклоняющееся поведение и его типы»</w:t>
      </w:r>
      <w:r w:rsidRPr="00FC6CD3">
        <w:t>: позитивное и негативное отклонение,</w:t>
      </w:r>
      <w:r>
        <w:t xml:space="preserve"> </w:t>
      </w:r>
      <w:r w:rsidRPr="00FC6CD3">
        <w:t>наиболее опасные формы отклоняющегося поведения (алкоголизм, наркомания, преступность</w:t>
      </w:r>
      <w:r>
        <w:t xml:space="preserve"> </w:t>
      </w:r>
      <w:r w:rsidRPr="00FC6CD3">
        <w:t>и др.).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«Социализация индивида»</w:t>
      </w:r>
      <w:r w:rsidRPr="00FC6CD3">
        <w:t>: социализация и её этапы, агенты социализации.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«Семья и брак»</w:t>
      </w:r>
      <w:r w:rsidRPr="00FC6CD3">
        <w:t xml:space="preserve">: типы семей в зависимости от численного состава: </w:t>
      </w:r>
      <w:proofErr w:type="spellStart"/>
      <w:r w:rsidRPr="00FC6CD3">
        <w:t>нуклеарные</w:t>
      </w:r>
      <w:proofErr w:type="spellEnd"/>
      <w:r w:rsidRPr="00FC6CD3">
        <w:t xml:space="preserve"> и</w:t>
      </w:r>
      <w:r>
        <w:t xml:space="preserve"> </w:t>
      </w:r>
      <w:r w:rsidRPr="00FC6CD3">
        <w:t>расширенные; типы семей по характеру распределения домашних обязанностей:</w:t>
      </w:r>
      <w:r>
        <w:t xml:space="preserve"> </w:t>
      </w:r>
      <w:r w:rsidRPr="00FC6CD3">
        <w:t>патриархальные (традиционные) и демократические (партнёрские, эгалитарные).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«Государство, его функции»</w:t>
      </w:r>
      <w:r w:rsidRPr="00FC6CD3">
        <w:t>: понятие, признаки и функции государства; форма</w:t>
      </w:r>
      <w:r>
        <w:t xml:space="preserve"> </w:t>
      </w:r>
      <w:r w:rsidRPr="00FC6CD3">
        <w:t>государства (формы правления, формы государственно-территориального устройства,</w:t>
      </w:r>
      <w:r>
        <w:t xml:space="preserve"> </w:t>
      </w:r>
      <w:r w:rsidRPr="00FC6CD3">
        <w:t>политические режимы).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C6CD3">
        <w:rPr>
          <w:i/>
          <w:iCs/>
        </w:rPr>
        <w:t>«Органы государственной власти Российской Федерации»</w:t>
      </w:r>
      <w:r w:rsidRPr="00FC6CD3">
        <w:t>: Федеральное Собрание РФ,</w:t>
      </w:r>
      <w:r>
        <w:t xml:space="preserve"> </w:t>
      </w:r>
      <w:r w:rsidRPr="00FC6CD3">
        <w:t>его структура и полномочия каждой палаты; Правительство РФ и его компетенция;</w:t>
      </w:r>
      <w:r>
        <w:t xml:space="preserve"> </w:t>
      </w:r>
      <w:r w:rsidRPr="00FC6CD3">
        <w:t xml:space="preserve">полномочия Президента РФ. </w:t>
      </w:r>
      <w:r w:rsidRPr="00FC6CD3">
        <w:rPr>
          <w:i/>
          <w:iCs/>
        </w:rPr>
        <w:t>(Советуем в учебном процессе использовать непосредственно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C6CD3">
        <w:rPr>
          <w:i/>
          <w:iCs/>
        </w:rPr>
        <w:t>тексты глав 4–6 Конституции РФ.)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C6CD3">
        <w:rPr>
          <w:i/>
          <w:iCs/>
        </w:rPr>
        <w:t>«Федеративное устройство Российской Федерации»</w:t>
      </w:r>
      <w:r w:rsidRPr="00FC6CD3">
        <w:t>: принципы федеративного</w:t>
      </w:r>
      <w:r>
        <w:t xml:space="preserve"> </w:t>
      </w:r>
      <w:r w:rsidRPr="00FC6CD3">
        <w:t>устройства РФ, разделение полномочий между федеральным центром и субъектами</w:t>
      </w:r>
      <w:r>
        <w:t xml:space="preserve"> </w:t>
      </w:r>
      <w:r w:rsidRPr="00FC6CD3">
        <w:t xml:space="preserve">федерации. </w:t>
      </w:r>
      <w:r w:rsidRPr="00FC6CD3">
        <w:rPr>
          <w:i/>
          <w:iCs/>
        </w:rPr>
        <w:t>(Советуем в учебном процессе использовать непосредственно текст главы 3</w:t>
      </w:r>
      <w:r>
        <w:rPr>
          <w:i/>
          <w:iCs/>
        </w:rPr>
        <w:t xml:space="preserve"> </w:t>
      </w:r>
      <w:r w:rsidRPr="00FC6CD3">
        <w:rPr>
          <w:i/>
          <w:iCs/>
        </w:rPr>
        <w:t>Конституции РФ.)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«Право в системе социальных норм»</w:t>
      </w:r>
      <w:r w:rsidRPr="00FC6CD3">
        <w:t>: понятие и признаки права, роль права в жизни</w:t>
      </w:r>
      <w:r>
        <w:t xml:space="preserve"> </w:t>
      </w:r>
      <w:r w:rsidRPr="00FC6CD3">
        <w:t>общества и государства.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«Система российского права»</w:t>
      </w:r>
      <w:r w:rsidRPr="00FC6CD3">
        <w:t>: нормы и источники (формы) права, основные отрасли</w:t>
      </w:r>
      <w:r>
        <w:t xml:space="preserve"> </w:t>
      </w:r>
      <w:r w:rsidRPr="00FC6CD3">
        <w:t>российского права.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C6CD3">
        <w:rPr>
          <w:i/>
          <w:iCs/>
        </w:rPr>
        <w:t>«Конституция Российской Федерации. Основы конституционного строя Российской</w:t>
      </w:r>
      <w:r>
        <w:rPr>
          <w:i/>
          <w:iCs/>
        </w:rPr>
        <w:t xml:space="preserve"> </w:t>
      </w:r>
      <w:r w:rsidRPr="00FC6CD3">
        <w:rPr>
          <w:i/>
          <w:iCs/>
        </w:rPr>
        <w:t xml:space="preserve">Федерации». Обратите внимание на то, что в каждом </w:t>
      </w:r>
      <w:r w:rsidRPr="00FC6CD3">
        <w:rPr>
          <w:i/>
          <w:iCs/>
        </w:rPr>
        <w:lastRenderedPageBreak/>
        <w:t>варианте экзаменационной работы 2016</w:t>
      </w:r>
      <w:r>
        <w:rPr>
          <w:i/>
          <w:iCs/>
        </w:rPr>
        <w:t xml:space="preserve"> </w:t>
      </w:r>
      <w:r w:rsidRPr="00FC6CD3">
        <w:rPr>
          <w:i/>
          <w:iCs/>
        </w:rPr>
        <w:t xml:space="preserve">г. </w:t>
      </w:r>
      <w:r>
        <w:rPr>
          <w:i/>
          <w:iCs/>
        </w:rPr>
        <w:t>было</w:t>
      </w:r>
      <w:r w:rsidRPr="00FC6CD3">
        <w:rPr>
          <w:i/>
          <w:iCs/>
        </w:rPr>
        <w:t xml:space="preserve"> задание, проверяющее знание основ конституционного строя РФ, а также прав и</w:t>
      </w:r>
      <w:r>
        <w:rPr>
          <w:i/>
          <w:iCs/>
        </w:rPr>
        <w:t xml:space="preserve"> </w:t>
      </w:r>
      <w:r w:rsidRPr="00FC6CD3">
        <w:rPr>
          <w:i/>
          <w:iCs/>
        </w:rPr>
        <w:t>свобод человека и гражданина. (Советуем в учебном процессе использовать непосредственно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C6CD3">
        <w:rPr>
          <w:i/>
          <w:iCs/>
        </w:rPr>
        <w:t>тексты глав 1 и 2 Конституции РФ.)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C6CD3">
        <w:rPr>
          <w:i/>
          <w:iCs/>
        </w:rPr>
        <w:t>«Имущественные и неимущественные права»: понятие и объекты имущественных</w:t>
      </w:r>
      <w:r>
        <w:rPr>
          <w:i/>
          <w:iCs/>
        </w:rPr>
        <w:t xml:space="preserve"> </w:t>
      </w:r>
      <w:r w:rsidRPr="00FC6CD3">
        <w:rPr>
          <w:i/>
          <w:iCs/>
        </w:rPr>
        <w:t>прав, личные неимущественные права, нематериальные блага, основные способы защиты</w:t>
      </w:r>
      <w:r>
        <w:rPr>
          <w:i/>
          <w:iCs/>
        </w:rPr>
        <w:t xml:space="preserve"> </w:t>
      </w:r>
      <w:r w:rsidRPr="00FC6CD3">
        <w:rPr>
          <w:i/>
          <w:iCs/>
        </w:rPr>
        <w:t>гражданских прав. (Советуем в учебном процессе использовать непосредственно текст</w:t>
      </w:r>
      <w:r w:rsidR="00E50CE2">
        <w:rPr>
          <w:i/>
          <w:iCs/>
        </w:rPr>
        <w:t xml:space="preserve"> </w:t>
      </w:r>
      <w:r w:rsidRPr="00FC6CD3">
        <w:rPr>
          <w:i/>
          <w:iCs/>
        </w:rPr>
        <w:t>статьи 11, а также глав 6 и 8 Гражданского кодекса РФ, части первой.)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C6CD3">
        <w:rPr>
          <w:i/>
          <w:iCs/>
        </w:rPr>
        <w:t>«Порядок приёма на работу. Порядок заключения и расторжения трудового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C6CD3">
        <w:rPr>
          <w:i/>
          <w:iCs/>
        </w:rPr>
        <w:t>договора»: права и обязанности работника, права и обязанности работодателя,</w:t>
      </w:r>
      <w:r w:rsidR="00E50CE2">
        <w:rPr>
          <w:i/>
          <w:iCs/>
        </w:rPr>
        <w:t xml:space="preserve"> </w:t>
      </w:r>
      <w:r w:rsidRPr="00FC6CD3">
        <w:rPr>
          <w:i/>
          <w:iCs/>
        </w:rPr>
        <w:t>дисциплинарные взыскания, основания прекращения трудового договора. (Советуем</w:t>
      </w:r>
      <w:r w:rsidR="00E50CE2">
        <w:rPr>
          <w:i/>
          <w:iCs/>
        </w:rPr>
        <w:t xml:space="preserve"> </w:t>
      </w:r>
      <w:r w:rsidRPr="00FC6CD3">
        <w:rPr>
          <w:i/>
          <w:iCs/>
        </w:rPr>
        <w:t>в учебном процессе использовать непосредственно тексты статей 20 и 21, а также глав 11,</w:t>
      </w:r>
      <w:r w:rsidR="00E50CE2">
        <w:rPr>
          <w:i/>
          <w:iCs/>
        </w:rPr>
        <w:t xml:space="preserve"> </w:t>
      </w:r>
      <w:r w:rsidRPr="00FC6CD3">
        <w:rPr>
          <w:i/>
          <w:iCs/>
        </w:rPr>
        <w:t>13, 19 и 30 Трудового кодекса РФ.)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C6CD3">
        <w:rPr>
          <w:i/>
          <w:iCs/>
        </w:rPr>
        <w:t>«Правовое регулирование отношений супругов. Порядок и условия заключения</w:t>
      </w:r>
      <w:r w:rsidR="00E50CE2">
        <w:rPr>
          <w:i/>
          <w:iCs/>
        </w:rPr>
        <w:t xml:space="preserve"> </w:t>
      </w:r>
      <w:r w:rsidRPr="00FC6CD3">
        <w:rPr>
          <w:i/>
          <w:iCs/>
        </w:rPr>
        <w:t>и расторжения брака»: родство и брак, условия и заключения брака, режим имущества</w:t>
      </w:r>
      <w:r w:rsidR="00E50CE2">
        <w:rPr>
          <w:i/>
          <w:iCs/>
        </w:rPr>
        <w:t xml:space="preserve"> </w:t>
      </w:r>
      <w:r w:rsidRPr="00FC6CD3">
        <w:rPr>
          <w:i/>
          <w:iCs/>
        </w:rPr>
        <w:t>супругов, прекращение брака. (Советуем в учебном процессе использовать непосредственно</w:t>
      </w:r>
      <w:r w:rsidR="00E50CE2">
        <w:rPr>
          <w:i/>
          <w:iCs/>
        </w:rPr>
        <w:t xml:space="preserve"> </w:t>
      </w:r>
      <w:r w:rsidRPr="00FC6CD3">
        <w:rPr>
          <w:i/>
          <w:iCs/>
        </w:rPr>
        <w:t>тексты глав 3, 4, 6–8 Семейного кодекса РФ.)</w:t>
      </w:r>
    </w:p>
    <w:p w:rsidR="00FC6CD3" w:rsidRPr="00FC6CD3" w:rsidRDefault="00FC6CD3" w:rsidP="00FC6CD3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C6CD3">
        <w:rPr>
          <w:i/>
          <w:iCs/>
        </w:rPr>
        <w:t>«Права и обязанности налогоплательщика». (Советуем в учебном процессе</w:t>
      </w:r>
    </w:p>
    <w:p w:rsidR="00FC6CD3" w:rsidRDefault="00FC6CD3" w:rsidP="00FC6CD3">
      <w:pPr>
        <w:autoSpaceDE w:val="0"/>
        <w:autoSpaceDN w:val="0"/>
        <w:adjustRightInd w:val="0"/>
        <w:spacing w:after="0" w:line="240" w:lineRule="auto"/>
      </w:pPr>
      <w:r w:rsidRPr="00FC6CD3">
        <w:rPr>
          <w:i/>
          <w:iCs/>
        </w:rPr>
        <w:t>использовать непосредственно тексты статей 21 и 23 Налогового кодекса РФ</w:t>
      </w:r>
      <w:r w:rsidR="00E50CE2" w:rsidRPr="00FC6CD3">
        <w:rPr>
          <w:i/>
          <w:iCs/>
        </w:rPr>
        <w:t>.)</w:t>
      </w:r>
      <w:r w:rsidR="00E50CE2" w:rsidRPr="00FC6CD3">
        <w:t xml:space="preserve"> </w:t>
      </w:r>
    </w:p>
    <w:p w:rsidR="00E50CE2" w:rsidRPr="00E50CE2" w:rsidRDefault="00E50CE2" w:rsidP="00E50C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50CE2">
        <w:rPr>
          <w:rFonts w:ascii="TimesNewRomanPS-ItalicMT" w:hAnsi="TimesNewRomanPS-ItalicMT" w:cs="TimesNewRomanPS-ItalicMT"/>
          <w:i/>
          <w:iCs/>
        </w:rPr>
        <w:t>«Правоохранительные органы. Судебная система»</w:t>
      </w:r>
      <w:r w:rsidRPr="00E50CE2">
        <w:rPr>
          <w:rFonts w:ascii="TimesNewRomanPSMT" w:hAnsi="TimesNewRomanPSMT" w:cs="TimesNewRomanPSMT"/>
        </w:rPr>
        <w:t>: задачи и структура</w:t>
      </w:r>
    </w:p>
    <w:p w:rsidR="00E50CE2" w:rsidRPr="00E50CE2" w:rsidRDefault="00E50CE2" w:rsidP="00E50CE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E50CE2">
        <w:rPr>
          <w:rFonts w:ascii="TimesNewRomanPSMT" w:hAnsi="TimesNewRomanPSMT" w:cs="TimesNewRomanPSMT"/>
        </w:rPr>
        <w:t>правоохранительных органов РФ, судебная система РФ</w:t>
      </w:r>
      <w:r w:rsidRPr="00E50CE2">
        <w:rPr>
          <w:rFonts w:ascii="TimesNewRomanPS-ItalicMT" w:hAnsi="TimesNewRomanPS-ItalicMT" w:cs="TimesNewRomanPS-ItalicMT"/>
          <w:i/>
          <w:iCs/>
        </w:rPr>
        <w:t xml:space="preserve">. </w:t>
      </w:r>
      <w:r w:rsidRPr="00E50CE2">
        <w:rPr>
          <w:rFonts w:ascii="TimesNewRomanPSMT" w:hAnsi="TimesNewRomanPSMT" w:cs="TimesNewRomanPSMT"/>
        </w:rPr>
        <w:t>(</w:t>
      </w:r>
      <w:r w:rsidRPr="00E50CE2">
        <w:rPr>
          <w:rFonts w:ascii="TimesNewRomanPS-ItalicMT" w:hAnsi="TimesNewRomanPS-ItalicMT" w:cs="TimesNewRomanPS-ItalicMT"/>
          <w:i/>
          <w:iCs/>
        </w:rPr>
        <w:t>Советуем в учебном процессе</w:t>
      </w:r>
      <w:r>
        <w:rPr>
          <w:rFonts w:ascii="TimesNewRomanPS-ItalicMT" w:hAnsi="TimesNewRomanPS-ItalicMT" w:cs="TimesNewRomanPS-ItalicMT"/>
          <w:i/>
          <w:iCs/>
        </w:rPr>
        <w:t xml:space="preserve"> </w:t>
      </w:r>
      <w:r w:rsidRPr="00E50CE2">
        <w:rPr>
          <w:rFonts w:ascii="TimesNewRomanPS-ItalicMT" w:hAnsi="TimesNewRomanPS-ItalicMT" w:cs="TimesNewRomanPS-ItalicMT"/>
          <w:i/>
          <w:iCs/>
        </w:rPr>
        <w:t>использовать непосредственно текст главы 7 Конституции РФ.)</w:t>
      </w:r>
    </w:p>
    <w:p w:rsidR="00E50CE2" w:rsidRPr="00E50CE2" w:rsidRDefault="00E50CE2" w:rsidP="00E50C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50CE2">
        <w:rPr>
          <w:rFonts w:ascii="TimesNewRomanPSMT" w:hAnsi="TimesNewRomanPSMT" w:cs="TimesNewRomanPSMT"/>
        </w:rPr>
        <w:t>Как уже было отмечено выше, для рассматриваемой группы обучающихся актуальным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является совершенствование умений читать и адекватно понимать прочитанный текст.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Рекомендуем развивать данную группу умений при работе с текстом учебника (из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 xml:space="preserve">Федерального перечня учебников, рекомендуемых </w:t>
      </w:r>
      <w:proofErr w:type="spellStart"/>
      <w:r w:rsidRPr="00E50CE2">
        <w:rPr>
          <w:rFonts w:ascii="TimesNewRomanPSMT" w:hAnsi="TimesNewRomanPSMT" w:cs="TimesNewRomanPSMT"/>
        </w:rPr>
        <w:t>Минобрнауки</w:t>
      </w:r>
      <w:proofErr w:type="spellEnd"/>
      <w:r w:rsidRPr="00E50CE2">
        <w:rPr>
          <w:rFonts w:ascii="TimesNewRomanPSMT" w:hAnsi="TimesNewRomanPSMT" w:cs="TimesNewRomanPSMT"/>
        </w:rPr>
        <w:t xml:space="preserve"> России к использованию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при реализации имеющих государственную аккредитацию образовательных программ</w:t>
      </w:r>
    </w:p>
    <w:p w:rsidR="00E50CE2" w:rsidRPr="00E50CE2" w:rsidRDefault="00E50CE2" w:rsidP="00E50C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50CE2">
        <w:rPr>
          <w:rFonts w:ascii="TimesNewRomanPSMT" w:hAnsi="TimesNewRomanPSMT" w:cs="TimesNewRomanPSMT"/>
        </w:rPr>
        <w:t>среднего общего образования в 201</w:t>
      </w:r>
      <w:r>
        <w:rPr>
          <w:rFonts w:ascii="TimesNewRomanPSMT" w:hAnsi="TimesNewRomanPSMT" w:cs="TimesNewRomanPSMT"/>
        </w:rPr>
        <w:t>5</w:t>
      </w:r>
      <w:r w:rsidRPr="00E50CE2">
        <w:rPr>
          <w:rFonts w:ascii="TimesNewRomanPSMT" w:hAnsi="TimesNewRomanPSMT" w:cs="TimesNewRomanPSMT"/>
        </w:rPr>
        <w:t>/1</w:t>
      </w:r>
      <w:r>
        <w:rPr>
          <w:rFonts w:ascii="TimesNewRomanPSMT" w:hAnsi="TimesNewRomanPSMT" w:cs="TimesNewRomanPSMT"/>
        </w:rPr>
        <w:t>6</w:t>
      </w:r>
      <w:r w:rsidRPr="00E50CE2">
        <w:rPr>
          <w:rFonts w:ascii="TimesNewRomanPSMT" w:hAnsi="TimesNewRomanPSMT" w:cs="TimesNewRomanPSMT"/>
        </w:rPr>
        <w:t xml:space="preserve"> и 201</w:t>
      </w:r>
      <w:r>
        <w:rPr>
          <w:rFonts w:ascii="TimesNewRomanPSMT" w:hAnsi="TimesNewRomanPSMT" w:cs="TimesNewRomanPSMT"/>
        </w:rPr>
        <w:t>6</w:t>
      </w:r>
      <w:r w:rsidRPr="00E50CE2">
        <w:rPr>
          <w:rFonts w:ascii="TimesNewRomanPSMT" w:hAnsi="TimesNewRomanPSMT" w:cs="TimesNewRomanPSMT"/>
        </w:rPr>
        <w:t>/1</w:t>
      </w:r>
      <w:r>
        <w:rPr>
          <w:rFonts w:ascii="TimesNewRomanPSMT" w:hAnsi="TimesNewRomanPSMT" w:cs="TimesNewRomanPSMT"/>
        </w:rPr>
        <w:t>7</w:t>
      </w:r>
      <w:r w:rsidRPr="00E50CE2">
        <w:rPr>
          <w:rFonts w:ascii="TimesNewRomanPSMT" w:hAnsi="TimesNewRomanPSMT" w:cs="TimesNewRomanPSMT"/>
        </w:rPr>
        <w:t xml:space="preserve"> уч. гг.). Работу целесообразно организовать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следующим образом: в ходе урока прочитывать отдельные фрагменты параграфа учебника,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формулировать основные идеи и отвечать на вопросы по содержанию прочитанного, при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работе с параграфом в целом составлять сложный план параграфа и отвечать на вопросы по</w:t>
      </w:r>
    </w:p>
    <w:p w:rsidR="00E50CE2" w:rsidRDefault="00E50CE2" w:rsidP="00E50C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50CE2">
        <w:rPr>
          <w:rFonts w:ascii="TimesNewRomanPSMT" w:hAnsi="TimesNewRomanPSMT" w:cs="TimesNewRomanPSMT"/>
        </w:rPr>
        <w:t>содержанию прочитанного в конце каждого параграфа. Также рекомендуем задавать по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содержанию прочитанного вопросы не только на извлечение информации, но и на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привлечение наиболее значимых для конкретной темы контекстных знаний, фактов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общественной жизни и личного социального опыта обучающихся.</w:t>
      </w:r>
    </w:p>
    <w:p w:rsidR="00E50CE2" w:rsidRDefault="00E50CE2" w:rsidP="00E50C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</w:t>
      </w:r>
      <w:r w:rsidRPr="00E50CE2">
        <w:rPr>
          <w:rFonts w:ascii="TimesNewRomanPSMT" w:hAnsi="TimesNewRomanPSMT" w:cs="TimesNewRomanPSMT"/>
        </w:rPr>
        <w:t>При работе с различными тренировочными пособиями, в том числе сборниками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заданий и типовых вариантов, рекомендуем сконцентр</w:t>
      </w:r>
      <w:r>
        <w:rPr>
          <w:rFonts w:ascii="TimesNewRomanPSMT" w:hAnsi="TimesNewRomanPSMT" w:cs="TimesNewRomanPSMT"/>
        </w:rPr>
        <w:t>ир</w:t>
      </w:r>
      <w:r w:rsidRPr="00E50CE2">
        <w:rPr>
          <w:rFonts w:ascii="TimesNewRomanPSMT" w:hAnsi="TimesNewRomanPSMT" w:cs="TimesNewRomanPSMT"/>
        </w:rPr>
        <w:t>оваться на качественном выполнении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 xml:space="preserve">первых двух заданий с развёрнутым ответом к </w:t>
      </w:r>
      <w:r w:rsidRPr="00E50CE2">
        <w:rPr>
          <w:rFonts w:ascii="TimesNewRomanPSMT" w:hAnsi="TimesNewRomanPSMT" w:cs="TimesNewRomanPSMT"/>
        </w:rPr>
        <w:lastRenderedPageBreak/>
        <w:t>тексту (задания 21 и 22 в экзаменационной</w:t>
      </w:r>
      <w:r>
        <w:rPr>
          <w:rFonts w:ascii="TimesNewRomanPSMT" w:hAnsi="TimesNewRomanPSMT" w:cs="TimesNewRomanPSMT"/>
        </w:rPr>
        <w:t xml:space="preserve"> работе</w:t>
      </w:r>
      <w:r w:rsidRPr="00E50CE2">
        <w:rPr>
          <w:rFonts w:ascii="TimesNewRomanPSMT" w:hAnsi="TimesNewRomanPSMT" w:cs="TimesNewRomanPSMT"/>
        </w:rPr>
        <w:t xml:space="preserve"> 2016 г.). Это вполне достижимо для данной группы обучающихся.</w:t>
      </w:r>
    </w:p>
    <w:p w:rsidR="00E50CE2" w:rsidRDefault="00E50CE2" w:rsidP="00E50C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</w:t>
      </w:r>
      <w:r w:rsidRPr="00E50CE2">
        <w:rPr>
          <w:rFonts w:ascii="TimesNewRomanPSMT" w:hAnsi="TimesNewRomanPSMT" w:cs="TimesNewRomanPSMT"/>
        </w:rPr>
        <w:t>Также целесообразно обратить внимание на развитие у рассматриваемой группы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обучающихся умения осуществлять поиск социальной информации, представленной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в различных знаковых системах (график, схема, таблица, диаграмма).</w:t>
      </w:r>
    </w:p>
    <w:p w:rsidR="00E50CE2" w:rsidRPr="00E50CE2" w:rsidRDefault="00E50CE2" w:rsidP="00E50C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50CE2">
        <w:rPr>
          <w:rFonts w:ascii="TimesNewRomanPSMT" w:hAnsi="TimesNewRomanPSMT" w:cs="TimesNewRomanPSMT"/>
        </w:rPr>
        <w:t xml:space="preserve">      Рекомендуем также обратить внимание выпускников, относящихся к этой группе, на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альтернативное задание. В частности, они могут научиться раскрывать смысл высказывания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автора, т.е. объяснять своими словами, какую проблему поднял автор высказывания, о чём это</w:t>
      </w:r>
      <w:r>
        <w:rPr>
          <w:rFonts w:ascii="TimesNewRomanPSMT" w:hAnsi="TimesNewRomanPSMT" w:cs="TimesNewRomanPSMT"/>
        </w:rPr>
        <w:t xml:space="preserve"> </w:t>
      </w:r>
      <w:r w:rsidRPr="00E50CE2">
        <w:rPr>
          <w:rFonts w:ascii="TimesNewRomanPSMT" w:hAnsi="TimesNewRomanPSMT" w:cs="TimesNewRomanPSMT"/>
        </w:rPr>
        <w:t>высказывание. В качестве тренировки можно использовать афоризмы / мудрые мысли из</w:t>
      </w:r>
    </w:p>
    <w:p w:rsidR="00E50CE2" w:rsidRDefault="00E50CE2" w:rsidP="00E50C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50CE2">
        <w:rPr>
          <w:rFonts w:ascii="TimesNewRomanPSMT" w:hAnsi="TimesNewRomanPSMT" w:cs="TimesNewRomanPSMT"/>
        </w:rPr>
        <w:t>учебников, сборников заданий.</w:t>
      </w:r>
      <w:r>
        <w:rPr>
          <w:rFonts w:ascii="TimesNewRomanPSMT" w:hAnsi="TimesNewRomanPSMT" w:cs="TimesNewRomanPSMT"/>
        </w:rPr>
        <w:t xml:space="preserve"> 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u w:val="single"/>
        </w:rPr>
      </w:pPr>
      <w:r w:rsidRPr="008C658D">
        <w:rPr>
          <w:rFonts w:ascii="TimesNewRomanPSMT" w:hAnsi="TimesNewRomanPSMT" w:cs="TimesNewRomanPSMT"/>
          <w:u w:val="single"/>
        </w:rPr>
        <w:t>Группа 2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</w:rPr>
        <w:t>Преодолевшие минимальный балл ЕГЭ (42 б.) выпускники с результатами ниже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 xml:space="preserve">60 </w:t>
      </w:r>
      <w:proofErr w:type="spellStart"/>
      <w:r w:rsidRPr="008C658D">
        <w:rPr>
          <w:rFonts w:ascii="TimesNewRomanPSMT" w:hAnsi="TimesNewRomanPSMT" w:cs="TimesNewRomanPSMT"/>
        </w:rPr>
        <w:t>т.б</w:t>
      </w:r>
      <w:proofErr w:type="spellEnd"/>
      <w:r w:rsidRPr="008C658D">
        <w:rPr>
          <w:rFonts w:ascii="TimesNewRomanPSMT" w:hAnsi="TimesNewRomanPSMT" w:cs="TimesNewRomanPSMT"/>
        </w:rPr>
        <w:t>. наиболее успешно выполнили задания, содержание которых связано с изученными ещё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в основной школе базовыми понятиями курса (биосоциальная сущность человека, общество,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деятельность, социализация, глобальные проблемы современного общества, экономические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</w:rPr>
        <w:t>системы, социальная группа, отклоняющееся поведение, государство, принцип разделения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властей, правоохранительные органы). Кроме того, они различают группы прав человека и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гражданина; анализируют актуальную правовую информацию об участниках гражданского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судопроизводства, о правах и обязанностях работника/работодателя; осуществляют поиск</w:t>
      </w:r>
    </w:p>
    <w:p w:rsidR="00E50CE2" w:rsidRDefault="008C658D" w:rsidP="00E50C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</w:rPr>
        <w:t>социальной информации, представленной в различных знаковых системах (таблица,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диаграмма, рисунок). Они умеют извлекать из неадаптированных оригинальных текстов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информацию, представленную в явном виде, а также использовать её в заданном контексте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(первое и второе задания к тексту); применять полученные знания в процессе решения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познавательных задач повышенного уровня сложности по проблемам типологии обществ,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качеств личности, а также задач, связанных с анализом различных правовых ситуаций.</w:t>
      </w:r>
      <w:r>
        <w:rPr>
          <w:rFonts w:ascii="TimesNewRomanPSMT" w:hAnsi="TimesNewRomanPSMT" w:cs="TimesNewRomanPSMT"/>
        </w:rPr>
        <w:t xml:space="preserve"> 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</w:t>
      </w:r>
      <w:r w:rsidRPr="008C658D">
        <w:rPr>
          <w:rFonts w:ascii="TimesNewRomanPSMT" w:hAnsi="TimesNewRomanPSMT" w:cs="TimesNewRomanPSMT"/>
        </w:rPr>
        <w:t>Выпускники с подобным результатом, как правило, понимают и раскрывают смысл авторского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суждения (критерий К1) при выполнении альтернативного задания.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Вероятно, основные затруднения у этой группы участников экзамена вызваны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отсутствием системных знаний по каждому из содержательных блоков, что мешает им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перейти от репродуктивного уровня деятельности к преобразующему. В этом отношении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весьма показательны результаты овладения умением осуществлять поиск социальной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информации, представленной в различных знаковых системах. 70,3% успешно выполняют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</w:rPr>
        <w:t>задание на анализ информации на основе графика изменения спроса/предложения; 81,6% – на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основе статистических данных (таблица, диаграмма); 65,2% извлекают из неадаптированных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оригинальных текстов информацию, представленную в явном виде (первое задание к тексту),</w:t>
      </w:r>
    </w:p>
    <w:p w:rsid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</w:rPr>
        <w:t>и получают за это максимальный балл. Но задание, которое требует применить информацию в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 xml:space="preserve">заданном контексте или частично преобразовать её </w:t>
      </w:r>
      <w:r w:rsidRPr="008C658D">
        <w:rPr>
          <w:rFonts w:ascii="TimesNewRomanPSMT" w:hAnsi="TimesNewRomanPSMT" w:cs="TimesNewRomanPSMT"/>
        </w:rPr>
        <w:lastRenderedPageBreak/>
        <w:t>(второе задание к тексту), выполняют на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максимальный балл всего 28,9% экзаменуемых с результатами ниже 60 б.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</w:t>
      </w:r>
      <w:r w:rsidRPr="008C658D">
        <w:rPr>
          <w:rFonts w:ascii="TimesNewRomanPSMT" w:hAnsi="TimesNewRomanPSMT" w:cs="TimesNewRomanPSMT"/>
        </w:rPr>
        <w:t>Как было отмечено выше, чрезвычайно важны диагностика проблем в подготовке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обучающихся и построение реалистичной индивидуальной траектории обучения. При этом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подготовка предполагает изучение основных понятий и ведущих идей курса, но особое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внимание следует обратить на систематизацию знаний. Опираясь на анализ результатов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экзамена, советуем при работе с этой группой обучающихся обратить внимание на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следующие содержательные элементы.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  <w:i/>
          <w:iCs/>
        </w:rPr>
        <w:t>«Понятие общественного прогресса»</w:t>
      </w:r>
      <w:r w:rsidRPr="008C658D">
        <w:rPr>
          <w:rFonts w:ascii="TimesNewRomanPSMT" w:hAnsi="TimesNewRomanPSMT" w:cs="TimesNewRomanPSMT"/>
        </w:rPr>
        <w:t>: общественный прогресс и общественный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регресс, формы и критерии общественного прогресса.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  <w:i/>
          <w:iCs/>
        </w:rPr>
        <w:t>«Рынок и рыночный механизм»</w:t>
      </w:r>
      <w:r w:rsidRPr="008C658D">
        <w:rPr>
          <w:rFonts w:ascii="TimesNewRomanPSMT" w:hAnsi="TimesNewRomanPSMT" w:cs="TimesNewRomanPSMT"/>
        </w:rPr>
        <w:t>: механизм цен; конкуренция и её виды (совершенная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конкуренция, монополистическая конкуренция, олигополия, монополия, монопсония).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  <w:i/>
          <w:iCs/>
        </w:rPr>
        <w:t>«Рынок труда. Безработица»</w:t>
      </w:r>
      <w:r w:rsidRPr="008C658D">
        <w:rPr>
          <w:rFonts w:ascii="TimesNewRomanPSMT" w:hAnsi="TimesNewRomanPSMT" w:cs="TimesNewRomanPSMT"/>
        </w:rPr>
        <w:t>: рынок труда и его особенности; виды безработицы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(фрикционная, структурная, циклическая, сезонная; последствия безработицы, биржа труда).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  <w:i/>
          <w:iCs/>
        </w:rPr>
        <w:t>«Экономический рост и развитие. Понятие ВВП»</w:t>
      </w:r>
      <w:r w:rsidRPr="008C658D">
        <w:rPr>
          <w:rFonts w:ascii="TimesNewRomanPSMT" w:hAnsi="TimesNewRomanPSMT" w:cs="TimesNewRomanPSMT"/>
        </w:rPr>
        <w:t>: интенсивные и экстенсивные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факторы экономического роста, понятие и показатели экономического развития.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  <w:i/>
          <w:iCs/>
        </w:rPr>
        <w:t>«Социальная стратификация и мобильность»</w:t>
      </w:r>
      <w:r w:rsidRPr="008C658D">
        <w:rPr>
          <w:rFonts w:ascii="TimesNewRomanPSMT" w:hAnsi="TimesNewRomanPSMT" w:cs="TimesNewRomanPSMT"/>
        </w:rPr>
        <w:t>: социальная структура общества,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критерии социальной стратификации, социальное неравенство, социальная мобильность и её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виды по разным основаниям.</w:t>
      </w:r>
    </w:p>
    <w:p w:rsid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  <w:i/>
          <w:iCs/>
        </w:rPr>
        <w:t>«Социальный контроль»</w:t>
      </w:r>
      <w:r w:rsidRPr="008C658D">
        <w:rPr>
          <w:rFonts w:ascii="TimesNewRomanPSMT" w:hAnsi="TimesNewRomanPSMT" w:cs="TimesNewRomanPSMT"/>
        </w:rPr>
        <w:t>: механизм социального контроля и его функции; социальные</w:t>
      </w:r>
      <w:r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санкции (позитивные и негативные, формальные и неформальные); самоконтроль.</w:t>
      </w:r>
      <w:r>
        <w:rPr>
          <w:rFonts w:ascii="TimesNewRomanPSMT" w:hAnsi="TimesNewRomanPSMT" w:cs="TimesNewRomanPSMT"/>
        </w:rPr>
        <w:t xml:space="preserve"> 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</w:pPr>
      <w:r w:rsidRPr="008C658D">
        <w:rPr>
          <w:i/>
          <w:iCs/>
        </w:rPr>
        <w:t>«Политическая система общества»</w:t>
      </w:r>
      <w:r w:rsidRPr="008C658D">
        <w:t>: понятие; структура (институциональная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</w:pPr>
      <w:r w:rsidRPr="008C658D">
        <w:t>(организационная), нормативная, коммуникативная и культурная подсистемы) и функции</w:t>
      </w:r>
      <w:r>
        <w:t xml:space="preserve"> </w:t>
      </w:r>
      <w:r w:rsidRPr="008C658D">
        <w:t>политической системы.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8C658D">
        <w:rPr>
          <w:i/>
          <w:iCs/>
        </w:rPr>
        <w:t>«Демократия, её основные ценности и признаки».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</w:pPr>
      <w:r w:rsidRPr="008C658D">
        <w:rPr>
          <w:i/>
          <w:iCs/>
        </w:rPr>
        <w:t>«Система российского права»</w:t>
      </w:r>
      <w:r w:rsidRPr="008C658D">
        <w:t>: основные понятия гражданского, трудового, семейного,</w:t>
      </w:r>
      <w:r>
        <w:t xml:space="preserve"> </w:t>
      </w:r>
      <w:r w:rsidRPr="008C658D">
        <w:t>административного, уголовного, гражданского процессуального, уголовно-процессуального</w:t>
      </w:r>
      <w:r>
        <w:t xml:space="preserve"> </w:t>
      </w:r>
      <w:r w:rsidRPr="008C658D">
        <w:t>права.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8C658D">
        <w:rPr>
          <w:i/>
          <w:iCs/>
        </w:rPr>
        <w:t>«Конституция Российской Федерации. Основы конституционного строя Российской</w:t>
      </w:r>
      <w:r>
        <w:rPr>
          <w:i/>
          <w:iCs/>
        </w:rPr>
        <w:t xml:space="preserve"> </w:t>
      </w:r>
      <w:r w:rsidRPr="008C658D">
        <w:rPr>
          <w:i/>
          <w:iCs/>
        </w:rPr>
        <w:t>Федерации»</w:t>
      </w:r>
      <w:r w:rsidRPr="008C658D">
        <w:t xml:space="preserve">: основы конституционного строя РФ. </w:t>
      </w:r>
      <w:r w:rsidRPr="008C658D">
        <w:rPr>
          <w:i/>
          <w:iCs/>
        </w:rPr>
        <w:t>(Советуем в учебном процессе</w:t>
      </w:r>
      <w:r>
        <w:rPr>
          <w:i/>
          <w:iCs/>
        </w:rPr>
        <w:t xml:space="preserve"> </w:t>
      </w:r>
      <w:r w:rsidRPr="008C658D">
        <w:rPr>
          <w:i/>
          <w:iCs/>
        </w:rPr>
        <w:t>использовать непосредственно текст главы 1 Конституции РФ.)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8C658D">
        <w:rPr>
          <w:i/>
          <w:iCs/>
        </w:rPr>
        <w:t>«Понятие и виды юридической ответственности»</w:t>
      </w:r>
      <w:r w:rsidRPr="008C658D">
        <w:t>: гражданско-правовая, уголовная,</w:t>
      </w:r>
      <w:r>
        <w:t xml:space="preserve"> </w:t>
      </w:r>
      <w:r w:rsidRPr="008C658D">
        <w:t xml:space="preserve">административная, дисциплинарная ответственность. </w:t>
      </w:r>
      <w:r w:rsidRPr="008C658D">
        <w:rPr>
          <w:i/>
          <w:iCs/>
        </w:rPr>
        <w:t>(Советуем в учебном процессе</w:t>
      </w:r>
      <w:r>
        <w:rPr>
          <w:i/>
          <w:iCs/>
        </w:rPr>
        <w:t xml:space="preserve"> </w:t>
      </w:r>
      <w:r w:rsidRPr="008C658D">
        <w:rPr>
          <w:i/>
          <w:iCs/>
        </w:rPr>
        <w:t>использовать непосредственно тексты статьи 12 Гражданского кодекса РФ; статьи 44</w:t>
      </w:r>
      <w:r>
        <w:rPr>
          <w:i/>
          <w:iCs/>
        </w:rPr>
        <w:t xml:space="preserve"> </w:t>
      </w:r>
      <w:r w:rsidRPr="008C658D">
        <w:rPr>
          <w:i/>
          <w:iCs/>
        </w:rPr>
        <w:t>Уголовного кодекса РФ; статьи 3.2 Кодекса РФ об административных правонарушениях;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8C658D">
        <w:rPr>
          <w:i/>
          <w:iCs/>
        </w:rPr>
        <w:t>статьи 192 Трудового кодекса РФ.)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</w:pPr>
      <w:r w:rsidRPr="008C658D">
        <w:rPr>
          <w:i/>
          <w:iCs/>
        </w:rPr>
        <w:t>«Субъекты гражданского права»</w:t>
      </w:r>
      <w:r w:rsidRPr="008C658D">
        <w:t>: правоспособность и дееспособность как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</w:pPr>
      <w:r w:rsidRPr="008C658D">
        <w:lastRenderedPageBreak/>
        <w:t>характеристики субъекта правоотношения; физические лица (граждане РФ, иностранные</w:t>
      </w:r>
      <w:r>
        <w:t xml:space="preserve"> </w:t>
      </w:r>
      <w:r w:rsidRPr="008C658D">
        <w:t>граждане, лица без гражданства); юридические лица; публично-правовые образования</w:t>
      </w:r>
      <w:r>
        <w:t xml:space="preserve"> </w:t>
      </w:r>
      <w:r w:rsidRPr="008C658D">
        <w:t>(Российская Федерация, субъекты РФ, муниципальные образования).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</w:pPr>
      <w:r w:rsidRPr="008C658D">
        <w:rPr>
          <w:i/>
          <w:iCs/>
        </w:rPr>
        <w:t>«Споры, порядок их рассмотрения»</w:t>
      </w:r>
      <w:r w:rsidRPr="008C658D">
        <w:t>: экономические споры, понятие и виды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</w:pPr>
      <w:r w:rsidRPr="008C658D">
        <w:t>гражданско-правовых споров, досудебный и судебный порядок рассмотрения споров.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8C658D">
        <w:rPr>
          <w:i/>
          <w:iCs/>
        </w:rPr>
        <w:t>«Основные правила и принципы гражданского процесса»</w:t>
      </w:r>
      <w:r w:rsidRPr="008C658D">
        <w:t>: стороны гражданского</w:t>
      </w:r>
      <w:r>
        <w:t xml:space="preserve"> </w:t>
      </w:r>
      <w:r w:rsidRPr="008C658D">
        <w:t xml:space="preserve">судопроизводства, обязанности сторон, судебные доказательства. </w:t>
      </w:r>
      <w:r w:rsidRPr="008C658D">
        <w:rPr>
          <w:i/>
          <w:iCs/>
        </w:rPr>
        <w:t>(Советуем в учебном</w:t>
      </w:r>
      <w:r>
        <w:rPr>
          <w:i/>
          <w:iCs/>
        </w:rPr>
        <w:t xml:space="preserve"> </w:t>
      </w:r>
      <w:r w:rsidRPr="008C658D">
        <w:rPr>
          <w:i/>
          <w:iCs/>
        </w:rPr>
        <w:t>процессе использовать непосредственно тексты статьи 38, а также глав 1 и 6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8C658D">
        <w:rPr>
          <w:i/>
          <w:iCs/>
        </w:rPr>
        <w:t>Гражданского процессуального кодекса РФ.)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8C658D">
        <w:rPr>
          <w:i/>
          <w:iCs/>
        </w:rPr>
        <w:t>«Особенности уголовного процесса»</w:t>
      </w:r>
      <w:r w:rsidRPr="008C658D">
        <w:t>: понятие, основные принципы, участники и</w:t>
      </w:r>
      <w:r>
        <w:t xml:space="preserve"> </w:t>
      </w:r>
      <w:r w:rsidRPr="008C658D">
        <w:t xml:space="preserve">стадии уголовного процесса, меры процессуального воздействия. </w:t>
      </w:r>
      <w:r w:rsidRPr="008C658D">
        <w:rPr>
          <w:i/>
          <w:iCs/>
        </w:rPr>
        <w:t>(Советуем в учебном</w:t>
      </w:r>
      <w:r>
        <w:rPr>
          <w:i/>
          <w:iCs/>
        </w:rPr>
        <w:t xml:space="preserve"> 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8C658D">
        <w:rPr>
          <w:i/>
          <w:iCs/>
        </w:rPr>
        <w:t>процессе использовать непосредственно тексты глав 2, 5–8, 12–14 Уголовно-процессуального</w:t>
      </w:r>
      <w:r>
        <w:rPr>
          <w:i/>
          <w:iCs/>
        </w:rPr>
        <w:t xml:space="preserve"> </w:t>
      </w:r>
      <w:r w:rsidRPr="008C658D">
        <w:rPr>
          <w:i/>
          <w:iCs/>
        </w:rPr>
        <w:t>кодекса РФ.)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</w:pPr>
      <w:r w:rsidRPr="008C658D">
        <w:t>Рекомендуем при работе с этой группой обучающихся обратить внимание на задания: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8C658D">
        <w:rPr>
          <w:b/>
          <w:bCs/>
          <w:i/>
          <w:iCs/>
        </w:rPr>
        <w:t>– на выявление структурных элементов понятия с помощью схем и таблиц.</w:t>
      </w:r>
    </w:p>
    <w:p w:rsid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8C658D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– на соотнесение видовых понятий с родовым понятием (термином), выделяя обобщающее понятие.</w:t>
      </w:r>
    </w:p>
    <w:p w:rsidR="008C658D" w:rsidRDefault="008C658D" w:rsidP="009417B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на классификацию объектов, выделяя в ряду однородной социальной информации лишнее звено.</w:t>
      </w:r>
    </w:p>
    <w:p w:rsidR="008C658D" w:rsidRPr="009417BE" w:rsidRDefault="008C658D" w:rsidP="008C65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u w:val="single"/>
        </w:rPr>
      </w:pPr>
      <w:r w:rsidRPr="009417BE">
        <w:rPr>
          <w:rFonts w:ascii="TimesNewRomanPSMT" w:hAnsi="TimesNewRomanPSMT" w:cs="TimesNewRomanPSMT"/>
          <w:u w:val="single"/>
        </w:rPr>
        <w:t>Группа 3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</w:rPr>
        <w:t xml:space="preserve">Участники экзамена с результатами 60–71 </w:t>
      </w:r>
      <w:proofErr w:type="spellStart"/>
      <w:r w:rsidRPr="008C658D">
        <w:rPr>
          <w:rFonts w:ascii="TimesNewRomanPSMT" w:hAnsi="TimesNewRomanPSMT" w:cs="TimesNewRomanPSMT"/>
        </w:rPr>
        <w:t>т.б</w:t>
      </w:r>
      <w:proofErr w:type="spellEnd"/>
      <w:r w:rsidRPr="008C658D">
        <w:rPr>
          <w:rFonts w:ascii="TimesNewRomanPSMT" w:hAnsi="TimesNewRomanPSMT" w:cs="TimesNewRomanPSMT"/>
        </w:rPr>
        <w:t>. продемонстрировали знание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</w:rPr>
        <w:t>и понимание большинства основных понятий базовых наук курса. В дополнение к освоенному</w:t>
      </w:r>
      <w:r w:rsidR="00E921EE"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представителями предыдущей группы они характеризуют с научных позиций: общественный</w:t>
      </w:r>
      <w:r w:rsidR="00E921EE"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прогресс; различные типы обществ; факторы производства; налоги и их виды; виды инфляции;</w:t>
      </w:r>
    </w:p>
    <w:p w:rsidR="008C658D" w:rsidRP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</w:rPr>
        <w:t>виды безработицы; экстенсивные и интенсивные факторы экономического роста; социальную</w:t>
      </w:r>
      <w:r w:rsidR="00E921EE"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стратификацию и социальную мобильность; социальный контроль; государство;</w:t>
      </w:r>
      <w:r w:rsidR="00E921EE"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политическую систему; типологию политических режимов; политическое участие; понятие и</w:t>
      </w:r>
      <w:r w:rsidR="00E921EE"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виды юридической ответственности; конституционные основы государства (правовое</w:t>
      </w:r>
    </w:p>
    <w:p w:rsidR="008C658D" w:rsidRDefault="008C658D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C658D">
        <w:rPr>
          <w:rFonts w:ascii="TimesNewRomanPSMT" w:hAnsi="TimesNewRomanPSMT" w:cs="TimesNewRomanPSMT"/>
        </w:rPr>
        <w:t>государство, социальное государство); основные понятия трудового, гражданского,</w:t>
      </w:r>
      <w:r w:rsidR="00E921EE"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уголовного, гражданского процессуального, уголовно-процессуального права;</w:t>
      </w:r>
      <w:r w:rsidR="00E921EE">
        <w:rPr>
          <w:rFonts w:ascii="TimesNewRomanPSMT" w:hAnsi="TimesNewRomanPSMT" w:cs="TimesNewRomanPSMT"/>
        </w:rPr>
        <w:t xml:space="preserve"> </w:t>
      </w:r>
      <w:r w:rsidRPr="008C658D">
        <w:rPr>
          <w:rFonts w:ascii="TimesNewRomanPSMT" w:hAnsi="TimesNewRomanPSMT" w:cs="TimesNewRomanPSMT"/>
        </w:rPr>
        <w:t>правоохранительные органы; судебную систему.</w:t>
      </w:r>
      <w:r w:rsidR="00E921EE">
        <w:rPr>
          <w:rFonts w:ascii="TimesNewRomanPSMT" w:hAnsi="TimesNewRomanPSMT" w:cs="TimesNewRomanPSMT"/>
        </w:rPr>
        <w:t xml:space="preserve"> 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</w:t>
      </w:r>
      <w:r w:rsidRPr="00E921EE">
        <w:rPr>
          <w:rFonts w:ascii="TimesNewRomanPSMT" w:hAnsi="TimesNewRomanPSMT" w:cs="TimesNewRomanPSMT"/>
        </w:rPr>
        <w:t>Обучающиеся этой группы анализируют актуальную информацию о социальных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объектах, выявляя их общие черты и различия, и устанавливают соответствия между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существенными чертами и признаками изученных социальных явлений и обществоведческими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терминами и понятиями: соотносят видовые понятия с родовым, выделяя обобщающее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 xml:space="preserve">понятие; классифицируют объекты по заданным основаниям; выделяют в ряду </w:t>
      </w:r>
      <w:r w:rsidRPr="00E921EE">
        <w:rPr>
          <w:rFonts w:ascii="TimesNewRomanPSMT" w:hAnsi="TimesNewRomanPSMT" w:cs="TimesNewRomanPSMT"/>
        </w:rPr>
        <w:lastRenderedPageBreak/>
        <w:t>однородной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социальной информации лишнее звено; осуществляют выбор необходимых позиций из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предложенного списка; выявляют структурные элементы понятий с помощью таблицы;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 xml:space="preserve">характеризуют 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(объясняют/конкретизируют) отдельные положения неадаптированных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</w:rPr>
        <w:t>оригинальных текстов на основе изученного курса, с опорой на контекстные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</w:rPr>
        <w:t>обществоведческие знания; используют информацию текста в другой познавательной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ситуации, самостоятельно формулируют и аргументируют оценочные, прогностические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и иные суждений, связанных с проблематикой текста (третье и четвёртое задания к тексту);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применяют социально-экономические и гуманитарные знания в процессе решения</w:t>
      </w:r>
    </w:p>
    <w:p w:rsid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</w:rPr>
        <w:t>познавательных задач повышенного и высокого уровней сложности по актуальным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социальным проблемам.</w:t>
      </w:r>
      <w:r>
        <w:rPr>
          <w:rFonts w:ascii="TimesNewRomanPSMT" w:hAnsi="TimesNewRomanPSMT" w:cs="TimesNewRomanPSMT"/>
        </w:rPr>
        <w:t xml:space="preserve"> 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</w:t>
      </w:r>
      <w:r w:rsidRPr="00E921EE">
        <w:rPr>
          <w:rFonts w:ascii="TimesNewRomanPSMT" w:hAnsi="TimesNewRomanPSMT" w:cs="TimesNewRomanPSMT"/>
        </w:rPr>
        <w:t>По сравнению с предыдущей группой экзаменуемых, они более успешны в овладении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умением извлекать информацию из текста: уже 80,7% извлекают из неадаптированных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оригинальных текстов информацию, представленную в явном виде (первое задание к тексту),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и получают за это максимальный балл, а 54,8% не только находят информацию,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представленную в явном виде, но и применяют её в заданном контексте (второе задание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к тексту). Однако можно сказать, что и для этой группы сохраняется проблема перехода от</w:t>
      </w:r>
      <w:r>
        <w:rPr>
          <w:rFonts w:ascii="TimesNewRomanPSMT" w:hAnsi="TimesNewRomanPSMT" w:cs="TimesNewRomanPSMT"/>
        </w:rPr>
        <w:t xml:space="preserve"> 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</w:rPr>
        <w:t>репродуктивного уровня деятельности к преобразующему.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</w:rPr>
        <w:t>Отметим, что эта группа демонстрирует знание основных терминов и понятий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правового блока. Они в целом успешно выполняют задание, проверяющее содержание глав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1 и 2 Конституции РФ (некоторые сложности возникали при раскрытии светского характера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государства). Учитывая формализованный характер этой области знания, можно говорить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</w:rPr>
        <w:t>о том, что обучающиеся с хорошим уровнем подготовки весьма серьёзно относятся к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изучению обществоведческого курса. Возможно также, что они при своей подготовке делали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акцент именно на правовые вопросы.</w:t>
      </w:r>
    </w:p>
    <w:p w:rsid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</w:rPr>
        <w:t>Опираясь на анализ результатов экзамена, советуем при подготовке акцентировать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внимание этой группы обучающихся на следующих вопросах курса.</w:t>
      </w:r>
      <w:r>
        <w:rPr>
          <w:rFonts w:ascii="TimesNewRomanPSMT" w:hAnsi="TimesNewRomanPSMT" w:cs="TimesNewRomanPSMT"/>
        </w:rPr>
        <w:t xml:space="preserve"> 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</w:t>
      </w:r>
      <w:r w:rsidRPr="00E921EE">
        <w:rPr>
          <w:rFonts w:ascii="TimesNewRomanPSMT" w:hAnsi="TimesNewRomanPSMT" w:cs="TimesNewRomanPSMT"/>
          <w:i/>
          <w:iCs/>
        </w:rPr>
        <w:t>«Факторы производства и факторные доходы»</w:t>
      </w:r>
      <w:r w:rsidRPr="00E921EE">
        <w:rPr>
          <w:rFonts w:ascii="TimesNewRomanPSMT" w:hAnsi="TimesNewRomanPSMT" w:cs="TimesNewRomanPSMT"/>
        </w:rPr>
        <w:t>: факторы производства и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</w:rPr>
        <w:t>соответствующие им факторные доходы, ограниченность каждого из факторов.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  <w:i/>
          <w:iCs/>
        </w:rPr>
        <w:t>«Постоянные и переменные затраты»</w:t>
      </w:r>
      <w:r w:rsidRPr="00E921EE">
        <w:rPr>
          <w:rFonts w:ascii="TimesNewRomanPSMT" w:hAnsi="TimesNewRomanPSMT" w:cs="TimesNewRomanPSMT"/>
        </w:rPr>
        <w:t>: постоянные и переменные издержки, их виды.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  <w:i/>
          <w:iCs/>
        </w:rPr>
        <w:t>«Финансовые институты. Банковская система»</w:t>
      </w:r>
      <w:r w:rsidRPr="00E921EE">
        <w:rPr>
          <w:rFonts w:ascii="TimesNewRomanPSMT" w:hAnsi="TimesNewRomanPSMT" w:cs="TimesNewRomanPSMT"/>
        </w:rPr>
        <w:t>: функции центрального банка,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коммерческие банки, другие финансовые организации.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  <w:i/>
          <w:iCs/>
        </w:rPr>
        <w:t>«Основные источники финансирования бизнеса»</w:t>
      </w:r>
      <w:r w:rsidRPr="00E921EE">
        <w:rPr>
          <w:rFonts w:ascii="TimesNewRomanPSMT" w:hAnsi="TimesNewRomanPSMT" w:cs="TimesNewRomanPSMT"/>
        </w:rPr>
        <w:t>: внутренние и внешние источники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финансирования бизнеса.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</w:rPr>
      </w:pPr>
      <w:r w:rsidRPr="00E921EE">
        <w:rPr>
          <w:rFonts w:ascii="TimesNewRomanPSMT" w:hAnsi="TimesNewRomanPSMT" w:cs="TimesNewRomanPSMT"/>
          <w:i/>
          <w:iCs/>
        </w:rPr>
        <w:t>«Ценные бумаги»</w:t>
      </w:r>
      <w:r w:rsidRPr="00E921EE">
        <w:rPr>
          <w:rFonts w:ascii="TimesNewRomanPSMT" w:hAnsi="TimesNewRomanPSMT" w:cs="TimesNewRomanPSMT"/>
        </w:rPr>
        <w:t>: инвестиции, виды ценных бумаг, фондовый рынок. (</w:t>
      </w:r>
      <w:r w:rsidRPr="00E921EE">
        <w:rPr>
          <w:rFonts w:ascii="TimesNewRomanPSMT" w:hAnsi="TimesNewRomanPSMT" w:cs="TimesNewRomanPSMT"/>
          <w:i/>
          <w:iCs/>
        </w:rPr>
        <w:t>Советуем</w:t>
      </w:r>
      <w:r>
        <w:rPr>
          <w:rFonts w:ascii="TimesNewRomanPSMT" w:hAnsi="TimesNewRomanPSMT" w:cs="TimesNewRomanPSMT"/>
          <w:i/>
          <w:iCs/>
        </w:rPr>
        <w:t xml:space="preserve"> </w:t>
      </w:r>
      <w:r w:rsidRPr="00E921EE">
        <w:rPr>
          <w:rFonts w:ascii="TimesNewRomanPSMT" w:hAnsi="TimesNewRomanPSMT" w:cs="TimesNewRomanPSMT"/>
          <w:i/>
          <w:iCs/>
        </w:rPr>
        <w:t>в учебном процессе использовать непосредственно текст статей 142 и 143 Гражданского</w:t>
      </w:r>
      <w:r>
        <w:rPr>
          <w:rFonts w:ascii="TimesNewRomanPSMT" w:hAnsi="TimesNewRomanPSMT" w:cs="TimesNewRomanPSMT"/>
          <w:i/>
          <w:iCs/>
        </w:rPr>
        <w:t xml:space="preserve"> </w:t>
      </w:r>
      <w:r w:rsidRPr="00E921EE">
        <w:rPr>
          <w:rFonts w:ascii="TimesNewRomanPSMT" w:hAnsi="TimesNewRomanPSMT" w:cs="TimesNewRomanPSMT"/>
          <w:i/>
          <w:iCs/>
        </w:rPr>
        <w:t>кодекса РФ, часть первая.)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  <w:i/>
          <w:iCs/>
        </w:rPr>
        <w:lastRenderedPageBreak/>
        <w:t>«Виды, причины и последствия инфляции»</w:t>
      </w:r>
      <w:r w:rsidRPr="00E921EE">
        <w:rPr>
          <w:rFonts w:ascii="TimesNewRomanPSMT" w:hAnsi="TimesNewRomanPSMT" w:cs="TimesNewRomanPSMT"/>
        </w:rPr>
        <w:t>: виды инфляции в зависимости от причин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(инфляция спроса и инфляция затрат); виды инфляции, выделяемые в зависимости от размера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(ползучая, галопирующая, гиперинфляция).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  <w:i/>
          <w:iCs/>
        </w:rPr>
        <w:t>«Политическая элита»</w:t>
      </w:r>
      <w:r w:rsidRPr="00E921EE">
        <w:rPr>
          <w:rFonts w:ascii="TimesNewRomanPSMT" w:hAnsi="TimesNewRomanPSMT" w:cs="TimesNewRomanPSMT"/>
        </w:rPr>
        <w:t>: понятие, факторы формирования элиты, типы и функции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политической элиты.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  <w:i/>
          <w:iCs/>
        </w:rPr>
        <w:t>«Политический процесс»</w:t>
      </w:r>
      <w:r w:rsidRPr="00E921EE">
        <w:rPr>
          <w:rFonts w:ascii="TimesNewRomanPSMT" w:hAnsi="TimesNewRomanPSMT" w:cs="TimesNewRomanPSMT"/>
        </w:rPr>
        <w:t>: сущность, субъекты и этапы политического процесса, типы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политических процессов.</w:t>
      </w:r>
    </w:p>
    <w:p w:rsidR="00E921EE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921EE">
        <w:rPr>
          <w:rFonts w:ascii="TimesNewRomanPSMT" w:hAnsi="TimesNewRomanPSMT" w:cs="TimesNewRomanPSMT"/>
          <w:i/>
          <w:iCs/>
        </w:rPr>
        <w:t>«Политическое лидерство»</w:t>
      </w:r>
      <w:r w:rsidRPr="00E921EE">
        <w:rPr>
          <w:rFonts w:ascii="TimesNewRomanPSMT" w:hAnsi="TimesNewRomanPSMT" w:cs="TimesNewRomanPSMT"/>
        </w:rPr>
        <w:t>: сущность и типология политического лидерства, функции</w:t>
      </w:r>
      <w:r>
        <w:rPr>
          <w:rFonts w:ascii="TimesNewRomanPSMT" w:hAnsi="TimesNewRomanPSMT" w:cs="TimesNewRomanPSMT"/>
        </w:rPr>
        <w:t xml:space="preserve"> </w:t>
      </w:r>
      <w:r w:rsidRPr="00E921EE">
        <w:rPr>
          <w:rFonts w:ascii="TimesNewRomanPSMT" w:hAnsi="TimesNewRomanPSMT" w:cs="TimesNewRomanPSMT"/>
        </w:rPr>
        <w:t>политического лидера.</w:t>
      </w:r>
    </w:p>
    <w:p w:rsidR="00E921EE" w:rsidRPr="00E921EE" w:rsidRDefault="00E921EE" w:rsidP="00E921EE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rFonts w:ascii="TimesNewRomanPSMT" w:hAnsi="TimesNewRomanPSMT" w:cs="TimesNewRomanPSMT"/>
        </w:rPr>
        <w:t xml:space="preserve">       </w:t>
      </w:r>
      <w:r w:rsidRPr="00E921EE">
        <w:rPr>
          <w:i/>
          <w:iCs/>
        </w:rPr>
        <w:t>«Организационно-правовые формы и правовой режим предпринимательской</w:t>
      </w:r>
      <w:r>
        <w:rPr>
          <w:i/>
          <w:iCs/>
        </w:rPr>
        <w:t xml:space="preserve"> </w:t>
      </w:r>
      <w:r w:rsidRPr="00E921EE">
        <w:rPr>
          <w:i/>
          <w:iCs/>
        </w:rPr>
        <w:t>деятельности»</w:t>
      </w:r>
      <w:r w:rsidRPr="00E921EE">
        <w:t>: виды и формы юридических лиц. (</w:t>
      </w:r>
      <w:r w:rsidRPr="00E921EE">
        <w:rPr>
          <w:i/>
          <w:iCs/>
        </w:rPr>
        <w:t>Советуем в учебном процессе</w:t>
      </w:r>
      <w:r>
        <w:rPr>
          <w:i/>
          <w:iCs/>
        </w:rPr>
        <w:t xml:space="preserve"> </w:t>
      </w:r>
      <w:r w:rsidRPr="00E921EE">
        <w:rPr>
          <w:i/>
          <w:iCs/>
        </w:rPr>
        <w:t>использовать непосредственно текст статьи 50 Гражданского кодекса РФ, часть первая.)</w:t>
      </w:r>
    </w:p>
    <w:p w:rsidR="00E921EE" w:rsidRDefault="00E921EE" w:rsidP="00E921EE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E921EE">
        <w:rPr>
          <w:i/>
          <w:iCs/>
        </w:rPr>
        <w:t>«Гражданство Российской Федерации»</w:t>
      </w:r>
      <w:r w:rsidRPr="00E921EE">
        <w:t>: понятие гражданства, принципы гражданства</w:t>
      </w:r>
      <w:r>
        <w:t xml:space="preserve"> </w:t>
      </w:r>
      <w:r w:rsidRPr="00E921EE">
        <w:t>РФ, приобретение гражданства РФ в общем порядке, прекращение гражданства РФ.</w:t>
      </w:r>
      <w:r>
        <w:t xml:space="preserve"> </w:t>
      </w:r>
      <w:r w:rsidRPr="00E921EE">
        <w:rPr>
          <w:i/>
          <w:iCs/>
        </w:rPr>
        <w:t>(Советуем в учебном процессе использовать непосредственно текст статьи 13</w:t>
      </w:r>
      <w:r>
        <w:rPr>
          <w:i/>
          <w:iCs/>
        </w:rPr>
        <w:t xml:space="preserve"> </w:t>
      </w:r>
      <w:r w:rsidRPr="00E921EE">
        <w:rPr>
          <w:i/>
          <w:iCs/>
        </w:rPr>
        <w:t>Федерального закона «О гражданстве Российской Федерации».)</w:t>
      </w:r>
      <w:r>
        <w:rPr>
          <w:i/>
          <w:iCs/>
        </w:rPr>
        <w:t xml:space="preserve"> </w:t>
      </w:r>
      <w:r w:rsidRPr="00E921EE">
        <w:t xml:space="preserve">Рекомендуем при работе с этой группой обучающихся обратить внимание на </w:t>
      </w:r>
      <w:r w:rsidRPr="00E921EE">
        <w:rPr>
          <w:i/>
          <w:iCs/>
        </w:rPr>
        <w:t>задание</w:t>
      </w:r>
      <w:r>
        <w:rPr>
          <w:i/>
          <w:iCs/>
        </w:rPr>
        <w:t xml:space="preserve"> </w:t>
      </w:r>
      <w:r w:rsidRPr="00E921EE">
        <w:rPr>
          <w:i/>
          <w:iCs/>
        </w:rPr>
        <w:t>на дифференциацию в социальной информации фактов, оценочных суждений и</w:t>
      </w:r>
      <w:r>
        <w:rPr>
          <w:i/>
          <w:iCs/>
        </w:rPr>
        <w:t xml:space="preserve"> </w:t>
      </w:r>
      <w:r w:rsidRPr="00E921EE">
        <w:rPr>
          <w:i/>
          <w:iCs/>
        </w:rPr>
        <w:t>теоретических утверждений.</w:t>
      </w:r>
      <w:r>
        <w:rPr>
          <w:i/>
          <w:iCs/>
        </w:rPr>
        <w:t xml:space="preserve"> </w:t>
      </w:r>
    </w:p>
    <w:p w:rsidR="00E921EE" w:rsidRPr="009417BE" w:rsidRDefault="00E921EE" w:rsidP="00E92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u w:val="single"/>
        </w:rPr>
      </w:pPr>
      <w:r w:rsidRPr="009417BE">
        <w:rPr>
          <w:rFonts w:ascii="TimesNewRomanPSMT" w:hAnsi="TimesNewRomanPSMT" w:cs="TimesNewRomanPSMT"/>
          <w:u w:val="single"/>
        </w:rPr>
        <w:t>Группа 4</w:t>
      </w:r>
    </w:p>
    <w:p w:rsidR="00E921EE" w:rsidRPr="00FB5686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Участники экзамена с результатами выше 71 б. демонстрируют знание базовых</w:t>
      </w:r>
      <w:r w:rsidR="00FB5686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понятий и основных идей обществоведческого курса. По сравнению с предыдущей группой участников отмечается «прорыв» в освоении экономической составляющей курса, а также в знании организации государственной власти в РФ. Они характеризуют с научных позиций: факторные доходы, постоянные и переменные издержки, основные источники финансирования бизнеса, финансовые институты, функции центрального банка и коммерческих банков, ценные бумаги, последствия инфляции, политический процесс, типы политического лидерства, органы государственной власти РФ, федеративное устройство РФ; институт российского гражданства, права и обязанности налогоплательщика. Отметим, что только эта группа участников экзамена успешно выполнила задание на</w:t>
      </w:r>
      <w:r w:rsidR="00FB5686" w:rsidRPr="00FB5686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дифференцирование в социальной информации фактов, мнений, теоретических утверждений</w:t>
      </w:r>
      <w:r w:rsidR="00FB5686" w:rsidRPr="00FB5686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(64,4% выпускников этой группы получили максимальный балл за его выполнение).</w:t>
      </w:r>
      <w:r w:rsidR="00FB5686" w:rsidRPr="00FB5686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Кроме того, экзаменуемые с высокими результатами продемонстрировали умения</w:t>
      </w:r>
      <w:r w:rsidR="00FB5686" w:rsidRPr="00FB5686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объяснять внутренние и внешние связи изученных социальных объектов; раскрывать на</w:t>
      </w:r>
      <w:r w:rsidR="00FB5686" w:rsidRPr="00FB5686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примерах изученные теоретические положения и понятия социально-экономических и</w:t>
      </w:r>
      <w:r w:rsidR="00FB5686" w:rsidRPr="00FB5686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гуманитарных наук; применять социально-экономические и гуманитарные знания в процессе</w:t>
      </w:r>
      <w:r w:rsidR="00FB5686" w:rsidRPr="00FB5686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решения познавательных задач высокого уровня сложности по актуальным социальным</w:t>
      </w:r>
      <w:r w:rsidR="00FB5686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проблемам; формулировать, аргументировать и иллюстрировать примерами собственное</w:t>
      </w:r>
    </w:p>
    <w:p w:rsidR="00E921EE" w:rsidRPr="00FB5686" w:rsidRDefault="00E921EE" w:rsidP="00E92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мнение при выполнении альтернативного задания.</w:t>
      </w:r>
    </w:p>
    <w:p w:rsidR="00FB5686" w:rsidRPr="00FB5686" w:rsidRDefault="00E921EE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lastRenderedPageBreak/>
        <w:t>Однако и в подготовке данной группы</w:t>
      </w:r>
      <w:r w:rsidR="00FB5686">
        <w:rPr>
          <w:rFonts w:ascii="TimesNewRomanPSMT" w:hAnsi="TimesNewRomanPSMT" w:cs="TimesNewRomanPSMT"/>
        </w:rPr>
        <w:t xml:space="preserve"> </w:t>
      </w:r>
      <w:r w:rsidR="00FB5686" w:rsidRPr="00FB5686">
        <w:rPr>
          <w:rFonts w:ascii="TimesNewRomanPSMT" w:hAnsi="TimesNewRomanPSMT" w:cs="TimesNewRomanPSMT"/>
        </w:rPr>
        <w:t>обучающихся имеются определенные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недостатки. Рекомендуем акцентировать внимание на следующих содержательных позициях.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  <w:i/>
          <w:iCs/>
        </w:rPr>
        <w:t>«Мировая экономика»</w:t>
      </w:r>
      <w:r w:rsidRPr="00FB5686">
        <w:rPr>
          <w:rFonts w:ascii="TimesNewRomanPSMT" w:hAnsi="TimesNewRomanPSMT" w:cs="TimesNewRomanPSMT"/>
        </w:rPr>
        <w:t>: понятие мировой экономики, международное разделение труда,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международная торговля и её регулирование, глобальные экономические проблемы.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  <w:i/>
          <w:iCs/>
        </w:rPr>
        <w:t>«Законотворческий процесс»</w:t>
      </w:r>
      <w:r w:rsidRPr="00FB5686">
        <w:rPr>
          <w:rFonts w:ascii="TimesNewRomanPSMT" w:hAnsi="TimesNewRomanPSMT" w:cs="TimesNewRomanPSMT"/>
        </w:rPr>
        <w:t>: правотворчество и законотворчество, стадии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законотворческого процесса в РФ.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</w:rPr>
      </w:pPr>
      <w:r w:rsidRPr="00FB5686">
        <w:rPr>
          <w:rFonts w:ascii="TimesNewRomanPSMT" w:hAnsi="TimesNewRomanPSMT" w:cs="TimesNewRomanPSMT"/>
          <w:i/>
          <w:iCs/>
        </w:rPr>
        <w:t>«Законодательство Российской Федерации о выборах».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</w:rPr>
      </w:pPr>
      <w:r w:rsidRPr="00FB5686">
        <w:rPr>
          <w:rFonts w:ascii="TimesNewRomanPSMT" w:hAnsi="TimesNewRomanPSMT" w:cs="TimesNewRomanPSMT"/>
          <w:i/>
          <w:iCs/>
        </w:rPr>
        <w:t>«Особенности административной юрисдикции». (Советуем в учебном процессе использовать</w:t>
      </w:r>
      <w:r>
        <w:rPr>
          <w:rFonts w:ascii="TimesNewRomanPSMT" w:hAnsi="TimesNewRomanPSMT" w:cs="TimesNewRomanPSMT"/>
          <w:i/>
          <w:iCs/>
        </w:rPr>
        <w:t xml:space="preserve"> </w:t>
      </w:r>
      <w:r w:rsidRPr="00FB5686">
        <w:rPr>
          <w:rFonts w:ascii="TimesNewRomanPSMT" w:hAnsi="TimesNewRomanPSMT" w:cs="TimesNewRomanPSMT"/>
          <w:i/>
          <w:iCs/>
        </w:rPr>
        <w:t>непосредственно тексты глав 2–4 Кодекса РФ об административных правонарушениях.)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  <w:i/>
          <w:iCs/>
        </w:rPr>
        <w:t>«Право на благоприятную окружающую среду и способы его защиты»</w:t>
      </w:r>
      <w:r w:rsidRPr="00FB5686">
        <w:rPr>
          <w:rFonts w:ascii="TimesNewRomanPSMT" w:hAnsi="TimesNewRomanPSMT" w:cs="TimesNewRomanPSMT"/>
        </w:rPr>
        <w:t>: экологические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права и обязанности граждан, объекты охраны окружающей среды, способы защиты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гражданами своих экологических прав, экологические правонарушения, юридическая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ответственность за экологические правонарушения.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  <w:i/>
          <w:iCs/>
        </w:rPr>
        <w:t>«Международное право»</w:t>
      </w:r>
      <w:r w:rsidRPr="00FB5686">
        <w:rPr>
          <w:rFonts w:ascii="TimesNewRomanPSMT" w:hAnsi="TimesNewRomanPSMT" w:cs="TimesNewRomanPSMT"/>
        </w:rPr>
        <w:t>: международная защита прав человека в условиях мирного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и военного времени.</w:t>
      </w:r>
    </w:p>
    <w:p w:rsidR="00E921EE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  <w:i/>
          <w:iCs/>
        </w:rPr>
        <w:t>«Воинская обязанность, альтернативная гражданская служба»</w:t>
      </w:r>
      <w:r w:rsidRPr="00FB5686">
        <w:rPr>
          <w:rFonts w:ascii="TimesNewRomanPSMT" w:hAnsi="TimesNewRomanPSMT" w:cs="TimesNewRomanPSMT"/>
        </w:rPr>
        <w:t>: в чём заключается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воинская обязанность; обязанности призывника; отсрочка от призыва; освобождение от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службы в армии; понятие, срок АГС; основания замены военной службы по призыву АГС.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r w:rsidRPr="00FB5686">
        <w:rPr>
          <w:rFonts w:ascii="TimesNewRomanPSMT" w:hAnsi="TimesNewRomanPSMT" w:cs="TimesNewRomanPSMT"/>
        </w:rPr>
        <w:t xml:space="preserve">В работе с потенциальными </w:t>
      </w:r>
      <w:proofErr w:type="spellStart"/>
      <w:r w:rsidRPr="00FB5686">
        <w:rPr>
          <w:rFonts w:ascii="TimesNewRomanPSMT" w:hAnsi="TimesNewRomanPSMT" w:cs="TimesNewRomanPSMT"/>
        </w:rPr>
        <w:t>высокобалльниками</w:t>
      </w:r>
      <w:proofErr w:type="spellEnd"/>
      <w:r w:rsidRPr="00FB5686">
        <w:rPr>
          <w:rFonts w:ascii="TimesNewRomanPSMT" w:hAnsi="TimesNewRomanPSMT" w:cs="TimesNewRomanPSMT"/>
        </w:rPr>
        <w:t xml:space="preserve"> следует акцентировать внимание на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  <w:i/>
          <w:iCs/>
        </w:rPr>
        <w:t>заданиях, требующих составления сложного плана ответа по заданной теме</w:t>
      </w:r>
      <w:r w:rsidRPr="00FB5686">
        <w:rPr>
          <w:rFonts w:ascii="TimesNewRomanPSMT" w:hAnsi="TimesNewRomanPSMT" w:cs="TimesNewRomanPSMT"/>
        </w:rPr>
        <w:t>.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На максимальный балл это задание выполняют в среднем около трети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 w:rsidRPr="00FB5686">
        <w:rPr>
          <w:rFonts w:ascii="TimesNewRomanPSMT" w:hAnsi="TimesNewRomanPSMT" w:cs="TimesNewRomanPSMT"/>
        </w:rPr>
        <w:t>высокобалльников</w:t>
      </w:r>
      <w:proofErr w:type="spellEnd"/>
      <w:r w:rsidRPr="00FB5686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Данный тип заданий требует составления сложного плана развёрнутого ответа по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конкретной теме/проблеме обществоведческого курса. С его помощью проверяется целый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комплекс знаний и умений (компетенций) выпускников: обзорное знание определённой темы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курса в единстве её различных аспектов (компонентов); умение представить эти компоненты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в структурно-логическом виде, выстроить последовательность рассмотрения отдельных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вопросов в целостном сюжете, осуществлять иерархическое структурирование материала,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выделяя не только пункты, но и подпункты плана.</w:t>
      </w:r>
    </w:p>
    <w:p w:rsidR="008C658D" w:rsidRDefault="00FB5686" w:rsidP="008C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Напомним, что план – чёткое последовательное представление частей содержания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изученного вопроса (или текста) в кратких формулировках, отражающих тему и/или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основную идею соответствующего фрагмента, многообразие его смысловых связей.</w:t>
      </w:r>
      <w:r>
        <w:rPr>
          <w:rFonts w:ascii="TimesNewRomanPSMT" w:hAnsi="TimesNewRomanPSMT" w:cs="TimesNewRomanPSMT"/>
        </w:rPr>
        <w:t xml:space="preserve">  </w:t>
      </w:r>
      <w:r w:rsidRPr="00FB5686">
        <w:rPr>
          <w:rFonts w:ascii="TimesNewRomanPSMT" w:hAnsi="TimesNewRomanPSMT" w:cs="TimesNewRomanPSMT"/>
        </w:rPr>
        <w:t>Прежде чем приступить к составлению плана, необходимо чётко уяснить сущность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требования, из которого вытекают оцениваемые элементы ответа.</w:t>
      </w:r>
      <w:r>
        <w:rPr>
          <w:rFonts w:ascii="TimesNewRomanPSMT" w:hAnsi="TimesNewRomanPSMT" w:cs="TimesNewRomanPSMT"/>
        </w:rPr>
        <w:t xml:space="preserve"> 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r w:rsidRPr="00FB5686">
        <w:rPr>
          <w:rFonts w:ascii="TimesNewRomanPSMT" w:hAnsi="TimesNewRomanPSMT" w:cs="TimesNewRomanPSMT"/>
        </w:rPr>
        <w:t>Выполнение этого задания предполагает: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1) выявление вопросов (пунктов плана), обязательных для раскрытия предложенной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темы (не менее трёх);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lastRenderedPageBreak/>
        <w:t>2) продумывание формулировок пунктов плана, чтобы они соответствовали заданной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теме;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3) составление сложного плана, т.е. детализация в подпунктах не менее двух пунктов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плана.</w:t>
      </w:r>
    </w:p>
    <w:p w:rsidR="008F65CE" w:rsidRDefault="00FB5686" w:rsidP="008F65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Очень важно следить за тем, чтобы план соответствовал заданной теме и позволял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содержательно её раскрыть. Например, тема «Роль политической системы в жизни общества»</w:t>
      </w:r>
      <w:r w:rsidR="009417BE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не может быть раскрыта без указания структурных элементов и функций политической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системы, типологии политических систем. Именно эти три пункта плана целесообразно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детализировать в подпунктах (дробная структура содержания этих аспектов даёт такую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возможность). Не рекомендуем формировать для ответа на экзамене заготовки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универсального плана «на все случаи жизни» (понятие, недостатки/достоинства,</w:t>
      </w:r>
      <w:r w:rsidR="009417BE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прошлое/будущее политической системы и т.п.). В систему оценивания этого задания внесено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следующее положение: «Формулировки пунктов плана, имеющие абстрактно-формальный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характер и не отражающие специфики темы, не засчитываются при оценивании». Любой план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должен отражать специфику темы.</w:t>
      </w:r>
      <w:r>
        <w:rPr>
          <w:rFonts w:ascii="TimesNewRomanPSMT" w:hAnsi="TimesNewRomanPSMT" w:cs="TimesNewRomanPSMT"/>
        </w:rPr>
        <w:t xml:space="preserve">  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Pr="00FB5686">
        <w:rPr>
          <w:rFonts w:ascii="TimesNewRomanPSMT" w:hAnsi="TimesNewRomanPSMT" w:cs="TimesNewRomanPSMT"/>
        </w:rPr>
        <w:t>В качестве тренировки умения составлять план можно предложить обучающимся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составление сложного плана параграфов учебника, а также составление плана изученного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материала по конкретной теме при повторении, закреплении и систематизации знаний.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Для того чтобы получить верное представление об актуальной экзаменационной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модели, советуем внимательно изучить кодификатор проверяемых элементов содержания,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спецификацию и демонстрационный вариант с системой оценивания экзаменационной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работы. Они определяют структуру и содержание экзаменационной работы по предмету.</w:t>
      </w:r>
    </w:p>
    <w:p w:rsidR="00FB5686" w:rsidRPr="00FB5686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Каждый год эти документы обновляются, поэтому рекомендуем ознакомиться с документами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текущего учебного года (www.fipi.ru или ege.edu.ru).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Рекомендуем в начале учебного года провести стартовую диагностику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образовательных достижений обучающихся. Это поможет каждому из них оценить уровень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своей подготовки, наличие пробелов и построить индивидуальную траекторию подготовки, а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учителю – дифференцировать обучающихся по уровню подготовки и в соответствии с этим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скорректировать траекторию обучения каждого. Можно использовать для стартовой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диагностики демонстрационный вариант КИМ. Советуем также систематически проводить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рубежную диагностику (например, после каждого изученного раздела), используя</w:t>
      </w:r>
      <w:r w:rsidR="009417BE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тематические работы.</w:t>
      </w:r>
    </w:p>
    <w:p w:rsidR="00BD1BBD" w:rsidRDefault="00FB5686" w:rsidP="00FB56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5686">
        <w:rPr>
          <w:rFonts w:ascii="TimesNewRomanPSMT" w:hAnsi="TimesNewRomanPSMT" w:cs="TimesNewRomanPSMT"/>
        </w:rPr>
        <w:t>Абсолютно нецелесообразно заменять решением типовых вариантов экзаменационной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работы изучение обществоведческого курса и повторение отдельных ранее изученных тем,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отработку конкретных умений на протяжении учебного года. Подобная практика не позволит</w:t>
      </w:r>
      <w:r w:rsidR="009417BE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в должной мере формировать и систематизировать знания, развивать необходимые умения.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Выполнение значительного количества типовых вариантов КИМ эффективно лишь на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завершающей стадии подготовки к экзамену, когда пройден весь учебный материал,</w:t>
      </w:r>
      <w:r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 xml:space="preserve">повторены все запланированные темы, проведена </w:t>
      </w:r>
      <w:r w:rsidRPr="00FB5686">
        <w:rPr>
          <w:rFonts w:ascii="TimesNewRomanPSMT" w:hAnsi="TimesNewRomanPSMT" w:cs="TimesNewRomanPSMT"/>
        </w:rPr>
        <w:lastRenderedPageBreak/>
        <w:t>тренировка выполнения конкретных</w:t>
      </w:r>
      <w:r w:rsidR="009417BE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моделей заданий. На завершающем этапе выполнение типовых вариантов позволяет</w:t>
      </w:r>
      <w:r w:rsidR="00BD1BBD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отработать темп выполнения работы, форматы записи ответов, закрепить усвоенные</w:t>
      </w:r>
      <w:r w:rsidR="00BD1BBD">
        <w:rPr>
          <w:rFonts w:ascii="TimesNewRomanPSMT" w:hAnsi="TimesNewRomanPSMT" w:cs="TimesNewRomanPSMT"/>
        </w:rPr>
        <w:t xml:space="preserve"> </w:t>
      </w:r>
      <w:r w:rsidRPr="00FB5686">
        <w:rPr>
          <w:rFonts w:ascii="TimesNewRomanPSMT" w:hAnsi="TimesNewRomanPSMT" w:cs="TimesNewRomanPSMT"/>
        </w:rPr>
        <w:t>алгоритмы выполнения конкретных заданий.</w:t>
      </w:r>
      <w:r w:rsidR="00BD1BBD">
        <w:rPr>
          <w:rFonts w:ascii="TimesNewRomanPSMT" w:hAnsi="TimesNewRomanPSMT" w:cs="TimesNewRomanPSMT"/>
        </w:rPr>
        <w:t xml:space="preserve"> 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r w:rsidRPr="00BD1BBD">
        <w:rPr>
          <w:rFonts w:ascii="TimesNewRomanPSMT" w:hAnsi="TimesNewRomanPSMT" w:cs="TimesNewRomanPSMT"/>
        </w:rPr>
        <w:t>Советуем вместе с учениками проанализировать кодификатор проверяемых элементов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содержания, результатом этой работы должны стать индивидуальные планы учеников по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подготовке к экзамену. Работу можно организовать следующим образом: каждый выпускник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приходит на занятие с распечатанным фрагментом кодификатора «Раздел 1. Перечень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элементов содержания, проверяемых на едином государственном экзамене по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обществознанию». Затем нужно отметить те разделы, которые уже изучены в 10 классе (для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одиннадцатиклассников), и попросить отметить каждого выпускника, что, по его мнению, он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помнит из пройденного или нет (проставив соответственно «+» или «–» около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соответствующей позиции кодификатора). Затем по мере изучения курса в течение учебного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1BBD">
        <w:rPr>
          <w:rFonts w:ascii="TimesNewRomanPSMT" w:hAnsi="TimesNewRomanPSMT" w:cs="TimesNewRomanPSMT"/>
        </w:rPr>
        <w:t>года нужно отмечать уже пройденные на уроках темы/позиции. Такая деятельность вместе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с систематическими диагностическими работами позволит выявить направления подготовки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и оценить результаты работы по ликвидации «пробелов», а также облегчить контроль как со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стороны учителя, так и со стороны родителей (которые могут в любой момент проверить</w:t>
      </w:r>
    </w:p>
    <w:p w:rsid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1BBD">
        <w:rPr>
          <w:rFonts w:ascii="TimesNewRomanPSMT" w:hAnsi="TimesNewRomanPSMT" w:cs="TimesNewRomanPSMT"/>
        </w:rPr>
        <w:t>знание того, что уже отмечено как пройденный материал).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На что следует обратить внимание в методике преподавания курса и подготовки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к экзамену?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</w:t>
      </w:r>
      <w:r w:rsidRPr="00BD1BBD">
        <w:rPr>
          <w:rFonts w:ascii="TimesNewRomanPSMT" w:hAnsi="TimesNewRomanPSMT" w:cs="TimesNewRomanPSMT"/>
        </w:rPr>
        <w:t>Анализ результатов показывает, что наибольшее затруднение у выпускников вызывают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 xml:space="preserve">задания, проверяющие умения </w:t>
      </w:r>
      <w:r w:rsidRPr="00BD1BBD">
        <w:rPr>
          <w:rFonts w:ascii="TimesNewRomanPSMT" w:hAnsi="TimesNewRomanPSMT" w:cs="TimesNewRomanPSMT"/>
          <w:i/>
          <w:iCs/>
        </w:rPr>
        <w:t xml:space="preserve">раскрывать на примерах </w:t>
      </w:r>
      <w:r w:rsidRPr="00BD1BBD">
        <w:rPr>
          <w:rFonts w:ascii="TimesNewRomanPSMT" w:hAnsi="TimesNewRomanPSMT" w:cs="TimesNewRomanPSMT"/>
        </w:rPr>
        <w:t>изученные теоретические положения и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 xml:space="preserve">понятия социально-экономических и гуманитарных наук (в экзаменационной </w:t>
      </w:r>
      <w:r>
        <w:rPr>
          <w:rFonts w:ascii="TimesNewRomanPSMT" w:hAnsi="TimesNewRomanPSMT" w:cs="TimesNewRomanPSMT"/>
        </w:rPr>
        <w:t>работе</w:t>
      </w:r>
      <w:r w:rsidRPr="00BD1BBD">
        <w:rPr>
          <w:rFonts w:ascii="TimesNewRomanPSMT" w:hAnsi="TimesNewRomanPSMT" w:cs="TimesNewRomanPSMT"/>
        </w:rPr>
        <w:t xml:space="preserve"> 2016 г.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1BBD">
        <w:rPr>
          <w:rFonts w:ascii="TimesNewRomanPSMT" w:hAnsi="TimesNewRomanPSMT" w:cs="TimesNewRomanPSMT"/>
        </w:rPr>
        <w:t xml:space="preserve">задания 23, 26, критерий К3 задания 29); </w:t>
      </w:r>
      <w:r w:rsidRPr="00BD1BBD">
        <w:rPr>
          <w:rFonts w:ascii="TimesNewRomanPSMT" w:hAnsi="TimesNewRomanPSMT" w:cs="TimesNewRomanPSMT"/>
          <w:i/>
          <w:iCs/>
        </w:rPr>
        <w:t xml:space="preserve">объяснять </w:t>
      </w:r>
      <w:r w:rsidRPr="00BD1BBD">
        <w:rPr>
          <w:rFonts w:ascii="TimesNewRomanPSMT" w:hAnsi="TimesNewRomanPSMT" w:cs="TimesNewRomanPSMT"/>
        </w:rPr>
        <w:t>внутренние и внешние связи (причинно-следственные и функциональные) изученных социальных объектов; о</w:t>
      </w:r>
      <w:r w:rsidRPr="00BD1BBD">
        <w:rPr>
          <w:rFonts w:ascii="TimesNewRomanPSMT" w:hAnsi="TimesNewRomanPSMT" w:cs="TimesNewRomanPSMT"/>
          <w:i/>
          <w:iCs/>
        </w:rPr>
        <w:t xml:space="preserve">ценивать </w:t>
      </w:r>
      <w:r w:rsidRPr="00BD1BBD">
        <w:rPr>
          <w:rFonts w:ascii="TimesNewRomanPSMT" w:hAnsi="TimesNewRomanPSMT" w:cs="TimesNewRomanPSMT"/>
        </w:rPr>
        <w:t>действия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субъектов социальной жизни, включая личность, группы, организации, с точки зрения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социальных норм, экономической рациональности; ф</w:t>
      </w:r>
      <w:r w:rsidRPr="00BD1BBD">
        <w:rPr>
          <w:rFonts w:ascii="TimesNewRomanPSMT" w:hAnsi="TimesNewRomanPSMT" w:cs="TimesNewRomanPSMT"/>
          <w:i/>
          <w:iCs/>
        </w:rPr>
        <w:t xml:space="preserve">ормулировать </w:t>
      </w:r>
      <w:r w:rsidRPr="00BD1BBD">
        <w:rPr>
          <w:rFonts w:ascii="TimesNewRomanPSMT" w:hAnsi="TimesNewRomanPSMT" w:cs="TimesNewRomanPSMT"/>
        </w:rPr>
        <w:t>на основе приобретённых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1BBD">
        <w:rPr>
          <w:rFonts w:ascii="TimesNewRomanPSMT" w:hAnsi="TimesNewRomanPSMT" w:cs="TimesNewRomanPSMT"/>
        </w:rPr>
        <w:t>обществоведческих знаний собственные суждения и аргументы по определённым проблемам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 xml:space="preserve">(в экзаменационной </w:t>
      </w:r>
      <w:r>
        <w:rPr>
          <w:rFonts w:ascii="TimesNewRomanPSMT" w:hAnsi="TimesNewRomanPSMT" w:cs="TimesNewRomanPSMT"/>
        </w:rPr>
        <w:t>работе</w:t>
      </w:r>
      <w:r w:rsidRPr="00BD1BBD">
        <w:rPr>
          <w:rFonts w:ascii="TimesNewRomanPSMT" w:hAnsi="TimesNewRomanPSMT" w:cs="TimesNewRomanPSMT"/>
        </w:rPr>
        <w:t xml:space="preserve"> 2016 г. задание 24, критерий К2 задания 29), а также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  <w:i/>
          <w:iCs/>
        </w:rPr>
        <w:t xml:space="preserve">подготавливать </w:t>
      </w:r>
      <w:r w:rsidRPr="00BD1BBD">
        <w:rPr>
          <w:rFonts w:ascii="TimesNewRomanPSMT" w:hAnsi="TimesNewRomanPSMT" w:cs="TimesNewRomanPSMT"/>
        </w:rPr>
        <w:t>аннотацию, рецензию, реферат, творческую работу (в экзаменационной</w:t>
      </w:r>
      <w:r>
        <w:rPr>
          <w:rFonts w:ascii="TimesNewRomanPSMT" w:hAnsi="TimesNewRomanPSMT" w:cs="TimesNewRomanPSMT"/>
        </w:rPr>
        <w:t xml:space="preserve"> работе</w:t>
      </w:r>
      <w:r w:rsidRPr="00BD1BBD">
        <w:rPr>
          <w:rFonts w:ascii="TimesNewRomanPSMT" w:hAnsi="TimesNewRomanPSMT" w:cs="TimesNewRomanPSMT"/>
        </w:rPr>
        <w:t xml:space="preserve"> 2016 г. задание 28).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1BBD">
        <w:rPr>
          <w:rFonts w:ascii="TimesNewRomanPSMT" w:hAnsi="TimesNewRomanPSMT" w:cs="TimesNewRomanPSMT"/>
        </w:rPr>
        <w:t>Рекомендуем объяснять материал в проблемно-дискуссионном стиле, представлять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различные точки зрения, создавая возможности для свободного обсуждения. Желательно,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чтобы изучаемые понятия, идеи, теоретические положения иллюстрировались фактами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общественной жизни, примерами из СМИ, других учебных предметов, личного социального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опыта школьников. Особенно эффективной работа будет в том случае, когда примеры будут</w:t>
      </w:r>
    </w:p>
    <w:p w:rsid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1BBD">
        <w:rPr>
          <w:rFonts w:ascii="TimesNewRomanPSMT" w:hAnsi="TimesNewRomanPSMT" w:cs="TimesNewRomanPSMT"/>
        </w:rPr>
        <w:t>приводить и ученики, и учитель.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r w:rsidRPr="00BD1BBD">
        <w:rPr>
          <w:rFonts w:ascii="TimesNewRomanPSMT" w:hAnsi="TimesNewRomanPSMT" w:cs="TimesNewRomanPSMT"/>
        </w:rPr>
        <w:t>Предполагаем, что при объяснении нового материала важно акцентировать внимание на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логике его предъявления, т.е. представлять школьникам план изложения. Нельзя пренебрегать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 xml:space="preserve">работой с текстом учебников (из перечня </w:t>
      </w:r>
      <w:r w:rsidRPr="00BD1BBD">
        <w:rPr>
          <w:rFonts w:ascii="TimesNewRomanPSMT" w:hAnsi="TimesNewRomanPSMT" w:cs="TimesNewRomanPSMT"/>
        </w:rPr>
        <w:lastRenderedPageBreak/>
        <w:t xml:space="preserve">рекомендуемых </w:t>
      </w:r>
      <w:proofErr w:type="spellStart"/>
      <w:r w:rsidRPr="00BD1BBD">
        <w:rPr>
          <w:rFonts w:ascii="TimesNewRomanPSMT" w:hAnsi="TimesNewRomanPSMT" w:cs="TimesNewRomanPSMT"/>
        </w:rPr>
        <w:t>Минобрнауки</w:t>
      </w:r>
      <w:proofErr w:type="spellEnd"/>
      <w:r w:rsidRPr="00BD1BBD">
        <w:rPr>
          <w:rFonts w:ascii="TimesNewRomanPSMT" w:hAnsi="TimesNewRomanPSMT" w:cs="TimesNewRomanPSMT"/>
        </w:rPr>
        <w:t xml:space="preserve"> России). Чтение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учебного текста, ответы на вопросы, понимание того, какие положения/позиции/идеи/понятия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1BBD">
        <w:rPr>
          <w:rFonts w:ascii="TimesNewRomanPSMT" w:hAnsi="TimesNewRomanPSMT" w:cs="TimesNewRomanPSMT"/>
        </w:rPr>
        <w:t>используются при раскрытии той или иной темы – всё это будет способствовать развитию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комплекса умений, необходимых не только для успешной сдачи экзамена, но и для</w:t>
      </w:r>
      <w:r w:rsidR="0060773E"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дальнейшего обучения и профессиональной деятельности.</w:t>
      </w:r>
      <w:r w:rsidR="0060773E"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В дополнение ко всему предложенному выше обращаем внимание на некоторые общие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правила, соблюдение которых представляется целесообразным при подготовке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к выполнению заданий части 2 экзаменационной работы.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Важно акцентировать внимание обучающихся на том, что прежде всего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необходимо прочитать условие задания и чётко уяснить сущность требования, в котором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указаны оцениваемые элементы ответа. При этом важно обращать внимание не только на то,</w:t>
      </w:r>
      <w:r w:rsidR="0060773E"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что нужно назвать (указать, сформулировать и т.п.): признаки, причины, аргументы,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примеры и т.п., но и определить, какое количество данных элементов надо привести (один,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два, три и т.д.). Это требуется для того, чтобы получить максимальный балл, не совершая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при этом лишней работы (когда вместо трёх элементов выпускник приводит, например,</w:t>
      </w:r>
    </w:p>
    <w:p w:rsid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1BBD">
        <w:rPr>
          <w:rFonts w:ascii="TimesNewRomanPSMT" w:hAnsi="TimesNewRomanPSMT" w:cs="TimesNewRomanPSMT"/>
        </w:rPr>
        <w:t>пять-шесть). В связи с этим подчеркнём необходимость ознакомления выпускников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с критериями оценивания заданий демонстрационного варианта КИМ.</w:t>
      </w:r>
    </w:p>
    <w:p w:rsid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r w:rsidRPr="00BD1BBD">
        <w:rPr>
          <w:rFonts w:ascii="TimesNewRomanPSMT" w:hAnsi="TimesNewRomanPSMT" w:cs="TimesNewRomanPSMT"/>
        </w:rPr>
        <w:t xml:space="preserve">Некоторые задания с развёрнутым ответом (в экзаменационной </w:t>
      </w:r>
      <w:proofErr w:type="gramStart"/>
      <w:r>
        <w:rPr>
          <w:rFonts w:ascii="TimesNewRomanPSMT" w:hAnsi="TimesNewRomanPSMT" w:cs="TimesNewRomanPSMT"/>
        </w:rPr>
        <w:t xml:space="preserve">работе </w:t>
      </w:r>
      <w:r w:rsidRPr="00BD1BBD">
        <w:rPr>
          <w:rFonts w:ascii="TimesNewRomanPSMT" w:hAnsi="TimesNewRomanPSMT" w:cs="TimesNewRomanPSMT"/>
        </w:rPr>
        <w:t xml:space="preserve"> 2016</w:t>
      </w:r>
      <w:proofErr w:type="gramEnd"/>
      <w:r w:rsidRPr="00BD1BBD">
        <w:rPr>
          <w:rFonts w:ascii="TimesNewRomanPSMT" w:hAnsi="TimesNewRomanPSMT" w:cs="TimesNewRomanPSMT"/>
        </w:rPr>
        <w:t xml:space="preserve"> г.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задания 25, 28 и 29) оцениваются на основе универсальных критериев. В эти критерии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заложены определенные требования к качеству выполнения задания, которые участникам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экзамена, планирующим получить высокий результат, целесообразно понимать и уметь</w:t>
      </w:r>
      <w:r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реализовывать.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r w:rsidRPr="00BD1BBD">
        <w:rPr>
          <w:rFonts w:ascii="TimesNewRomanPSMT" w:hAnsi="TimesNewRomanPSMT" w:cs="TimesNewRomanPSMT"/>
        </w:rPr>
        <w:t>Методическую помощь учителям и обучающимся при подготовке к ЕГЭ могут оказать</w:t>
      </w:r>
      <w:r w:rsidR="009417BE"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материалы с сайта ФИПИ (www.fipi.ru):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 w:rsidRPr="00BD1BBD">
        <w:rPr>
          <w:rFonts w:ascii="TimesNewRomanPSMT" w:hAnsi="TimesNewRomanPSMT" w:cs="TimesNewRomanPSMT"/>
        </w:rPr>
        <w:t xml:space="preserve"> документы, определяющие структуру и содержание КИМ ЕГЭ 2016 г.;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 w:rsidRPr="00BD1BBD">
        <w:rPr>
          <w:rFonts w:ascii="TimesNewRomanPSMT" w:hAnsi="TimesNewRomanPSMT" w:cs="TimesNewRomanPSMT"/>
        </w:rPr>
        <w:t xml:space="preserve"> Открытый банк заданий ЕГЭ;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 w:rsidRPr="00BD1BBD">
        <w:rPr>
          <w:rFonts w:ascii="TimesNewRomanPSMT" w:hAnsi="TimesNewRomanPSMT" w:cs="TimesNewRomanPSMT"/>
        </w:rPr>
        <w:t xml:space="preserve"> учебно-методические материалы для председателей и членов региональных</w:t>
      </w:r>
    </w:p>
    <w:p w:rsidR="00BD1BBD" w:rsidRP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1BBD">
        <w:rPr>
          <w:rFonts w:ascii="TimesNewRomanPSMT" w:hAnsi="TimesNewRomanPSMT" w:cs="TimesNewRomanPSMT"/>
        </w:rPr>
        <w:t>предметных комиссий по проверке выполнения заданий с развёрнутым ответом</w:t>
      </w:r>
      <w:r w:rsidR="009417BE">
        <w:rPr>
          <w:rFonts w:ascii="TimesNewRomanPSMT" w:hAnsi="TimesNewRomanPSMT" w:cs="TimesNewRomanPSMT"/>
        </w:rPr>
        <w:t xml:space="preserve"> </w:t>
      </w:r>
      <w:r w:rsidRPr="00BD1BBD">
        <w:rPr>
          <w:rFonts w:ascii="TimesNewRomanPSMT" w:hAnsi="TimesNewRomanPSMT" w:cs="TimesNewRomanPSMT"/>
        </w:rPr>
        <w:t>экзаменационных работ ЕГЭ;</w:t>
      </w:r>
    </w:p>
    <w:p w:rsid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 w:rsidRPr="00BD1BBD">
        <w:rPr>
          <w:rFonts w:ascii="TimesNewRomanPSMT" w:hAnsi="TimesNewRomanPSMT" w:cs="TimesNewRomanPSMT"/>
        </w:rPr>
        <w:t xml:space="preserve"> методические рекомендации прошлых лет.</w:t>
      </w:r>
    </w:p>
    <w:p w:rsidR="00BD1BBD" w:rsidRDefault="00BD1BBD" w:rsidP="00BD1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1CF" w:rsidRPr="003E2329" w:rsidRDefault="006621CF" w:rsidP="00BD1BB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E2329">
        <w:rPr>
          <w:sz w:val="24"/>
          <w:szCs w:val="24"/>
        </w:rPr>
        <w:br w:type="page"/>
      </w:r>
    </w:p>
    <w:p w:rsidR="006621CF" w:rsidRDefault="006621CF" w:rsidP="00770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1CF" w:rsidRPr="00C6588A" w:rsidRDefault="006621CF" w:rsidP="00C658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</w:p>
    <w:p w:rsidR="00770D3D" w:rsidRPr="00770D3D" w:rsidRDefault="00770D3D" w:rsidP="00770D3D">
      <w:pPr>
        <w:autoSpaceDE w:val="0"/>
        <w:autoSpaceDN w:val="0"/>
        <w:adjustRightInd w:val="0"/>
        <w:spacing w:after="0" w:line="240" w:lineRule="auto"/>
      </w:pPr>
    </w:p>
    <w:sectPr w:rsidR="00770D3D" w:rsidRPr="00770D3D" w:rsidSect="009417B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FC"/>
    <w:rsid w:val="0007667D"/>
    <w:rsid w:val="00193F75"/>
    <w:rsid w:val="00212BFC"/>
    <w:rsid w:val="002F63BD"/>
    <w:rsid w:val="00382E42"/>
    <w:rsid w:val="00543065"/>
    <w:rsid w:val="0060773E"/>
    <w:rsid w:val="006621CF"/>
    <w:rsid w:val="00714F69"/>
    <w:rsid w:val="00770D3D"/>
    <w:rsid w:val="008C658D"/>
    <w:rsid w:val="008F65CE"/>
    <w:rsid w:val="009417BE"/>
    <w:rsid w:val="0098371D"/>
    <w:rsid w:val="009D10C9"/>
    <w:rsid w:val="00A51AE9"/>
    <w:rsid w:val="00BD1BBD"/>
    <w:rsid w:val="00C6588A"/>
    <w:rsid w:val="00CD032E"/>
    <w:rsid w:val="00DC44D1"/>
    <w:rsid w:val="00E50CE2"/>
    <w:rsid w:val="00E921EE"/>
    <w:rsid w:val="00ED6491"/>
    <w:rsid w:val="00FB5686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44405-7FB7-4494-8C18-3973E2EA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20</Pages>
  <Words>6952</Words>
  <Characters>39633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2016-07-12T12:58:00Z</cp:lastPrinted>
  <dcterms:created xsi:type="dcterms:W3CDTF">2016-07-08T12:29:00Z</dcterms:created>
  <dcterms:modified xsi:type="dcterms:W3CDTF">2016-07-12T12:58:00Z</dcterms:modified>
</cp:coreProperties>
</file>