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59" w:rsidRDefault="00684E59" w:rsidP="00684E59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684E59" w:rsidRDefault="00684E59" w:rsidP="00684E5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Министр образования и науки КЧР</w:t>
      </w:r>
    </w:p>
    <w:p w:rsidR="00684E59" w:rsidRDefault="00684E59" w:rsidP="00684E5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____________И.В. Кравченко</w:t>
      </w:r>
    </w:p>
    <w:p w:rsidR="00684E59" w:rsidRDefault="00684E59" w:rsidP="00684E5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» мая 2019 г.</w:t>
      </w:r>
    </w:p>
    <w:p w:rsidR="00684E59" w:rsidRDefault="00684E59" w:rsidP="00684E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E59" w:rsidRDefault="00684E59" w:rsidP="00684E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684E59" w:rsidRDefault="00684E59" w:rsidP="00684E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региональном этапе Всерос</w:t>
      </w:r>
      <w:r w:rsidR="00B053FE">
        <w:rPr>
          <w:rFonts w:ascii="Times New Roman" w:hAnsi="Times New Roman"/>
          <w:b/>
          <w:sz w:val="24"/>
          <w:szCs w:val="24"/>
        </w:rPr>
        <w:t>сийского конкурса сочинений 2019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4E59" w:rsidRDefault="00684E59" w:rsidP="00684E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утверждает порядок организации и проведения регионального этапа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Всероссийского конкурса сочинений – 2019 (ВКС – 2019, далее – Конкурс), порядок участия в Конкурсе и определение победителей Конкурса.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Учредителем регионального этапа Конкурса является Министерство образования и науки Карачаево-Черкесской республики.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Региональным оператором Конкурса является 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 (РГБУ ДПО «КЧРИПКРО»).</w:t>
      </w:r>
    </w:p>
    <w:p w:rsidR="00684E59" w:rsidRDefault="00684E59" w:rsidP="00684E59">
      <w:pPr>
        <w:suppressAutoHyphens/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Организационно-техническое и информационное сопровождение регионального этапа Конкурса осуществляет Региональный оператор Конкурса, а так же информационное сопровождение осуществляется на специально созданном электронном ресурсе – официальном сайте Конкурса - </w:t>
      </w:r>
      <w:hyperlink r:id="rId4" w:history="1">
        <w:r>
          <w:rPr>
            <w:rStyle w:val="a3"/>
            <w:rFonts w:eastAsiaTheme="majorEastAsia"/>
            <w:sz w:val="24"/>
            <w:szCs w:val="24"/>
          </w:rPr>
          <w:t>http://www.apkpro.ru/vks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сочинений: 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возрождение традиций написания сочинения как самостоятельной творческой работы, в которой отражаются личностные, предметные и метапредметные результаты на разных этапах обучения и воспитания личности;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</w:t>
      </w:r>
    </w:p>
    <w:p w:rsidR="00684E59" w:rsidRDefault="00684E59" w:rsidP="00684E5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сочинений: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самореализации обучающихся, повышения их социальной и творческой активности; выявить литературно одаренных обучающихся, стимулировать их к текстотворчеству с целью получения нового личностного опыта;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формированию положительного отношения подрастающего поколения к русскому языку и литературе как важнейшим духовным ценностям; </w:t>
      </w:r>
      <w:r>
        <w:rPr>
          <w:rFonts w:ascii="Times New Roman" w:hAnsi="Times New Roman"/>
          <w:sz w:val="24"/>
          <w:szCs w:val="24"/>
        </w:rPr>
        <w:lastRenderedPageBreak/>
        <w:t>повышению в глазах молодежи престижа грамотного владения русским языком и знания художественной литературы;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продемонстрировать заинтересованной общественности направления работы, ресурсы и достижения системы образования; 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 гуманитарных проблем;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Участниками Конкурса являются обучающиеся государственных, муниципальных и негосударственных общеобразовательных организаций и обучающиеся организаций среднего профессионального образования, реализующих программы общего образования, в том числе дети-инвалиды и обучающиеся с ограниченными возможностями здоровья.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среди 5 групп обучающихся: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обучающиеся 4-5 классов;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обучающиеся 6-7 классов;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обучающиеся 8-9 классов;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обучающиеся 10-11 классов; 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обучающиеся организаций среднего специального образования (по программам общего образования).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Участие в Конкурсе добровольное.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Рабочим языком Конкурса является русский язык – государственный язык Российской Федерации.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Организация и проведение регионального этапа Конкурса регламентируются настоящим Положением.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Оператор регионального этапа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</w:t>
      </w:r>
      <w:r>
        <w:rPr>
          <w:rFonts w:ascii="Times New Roman" w:hAnsi="Times New Roman"/>
          <w:sz w:val="24"/>
          <w:szCs w:val="24"/>
        </w:rPr>
        <w:lastRenderedPageBreak/>
        <w:t>Конкурсанты соглашаются с безвозмездной публикацией их работ или фрагментов работ любым способом и на любых носителях по усмотрению Оператора с обязательным указанием авторства работ.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Информация о проведении Конкурса размещается на официальном сайте </w:t>
      </w:r>
      <w:hyperlink r:id="rId5" w:history="1">
        <w:r>
          <w:rPr>
            <w:rStyle w:val="a3"/>
            <w:rFonts w:eastAsiaTheme="majorEastAsia"/>
            <w:sz w:val="24"/>
            <w:szCs w:val="24"/>
          </w:rPr>
          <w:t>http://www.apkpro.ru/vks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382E14" w:rsidRDefault="003018F9" w:rsidP="00D1116B">
      <w:pPr>
        <w:spacing w:after="0" w:line="360" w:lineRule="auto"/>
        <w:ind w:firstLine="709"/>
        <w:jc w:val="center"/>
        <w:rPr>
          <w:rFonts w:ascii="TimesNewRomanPSMT" w:hAnsi="TimesNewRomanPSMT"/>
          <w:color w:val="000000"/>
        </w:rPr>
      </w:pPr>
      <w:r>
        <w:rPr>
          <w:rStyle w:val="fontstyle01"/>
        </w:rPr>
        <w:t>II. Тематические направления Конкурса и жанры конкурсных работ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2.1. Тематические направления ВКС – 2019:</w:t>
      </w:r>
    </w:p>
    <w:p w:rsidR="00D1116B" w:rsidRDefault="003018F9" w:rsidP="00382E14">
      <w:pPr>
        <w:spacing w:after="0" w:line="360" w:lineRule="auto"/>
        <w:rPr>
          <w:rFonts w:ascii="TimesNewRomanPS-BoldMT" w:hAnsi="TimesNewRomanPS-BoldMT"/>
          <w:b/>
          <w:bCs/>
          <w:color w:val="000000"/>
          <w:sz w:val="24"/>
        </w:rPr>
      </w:pPr>
      <w:r>
        <w:rPr>
          <w:rStyle w:val="fontstyle01"/>
        </w:rPr>
        <w:t>1. Театр жив, пока у него есть зрители: 2019 – Год театра.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2. Химия – это область чудес: 2019 – Международный год периодической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системы Д.И. Менделеева.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3. Бессмертие народа – в его языке (Ч. Айтматов): 2019 – Международный год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языков коренных народов.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4. Писатель не тот, кто пишет, а тот, кого читают: юбилеи российских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писателей.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5. Книга – это товарищ, это верный друг (В. Соллогуб): юбилеи литературных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произведений.</w:t>
      </w:r>
      <w:r w:rsidR="00D1116B" w:rsidRPr="00D1116B">
        <w:rPr>
          <w:rFonts w:ascii="TimesNewRomanPS-BoldMT" w:hAnsi="TimesNewRomanPS-BoldMT"/>
          <w:b/>
          <w:bCs/>
          <w:color w:val="000000"/>
        </w:rPr>
        <w:br/>
      </w:r>
      <w:r w:rsidR="00D1116B" w:rsidRPr="00D1116B">
        <w:rPr>
          <w:rFonts w:ascii="TimesNewRomanPS-BoldMT" w:hAnsi="TimesNewRomanPS-BoldMT"/>
          <w:b/>
          <w:bCs/>
          <w:color w:val="000000"/>
          <w:sz w:val="24"/>
        </w:rPr>
        <w:t>6. Экология стала самым громким словом на земле (В. Распутин): почему Россия</w:t>
      </w:r>
      <w:r w:rsidR="00D1116B" w:rsidRPr="00D1116B">
        <w:rPr>
          <w:rFonts w:ascii="TimesNewRomanPS-BoldMT" w:hAnsi="TimesNewRomanPS-BoldMT"/>
          <w:b/>
          <w:bCs/>
          <w:color w:val="000000"/>
        </w:rPr>
        <w:br/>
      </w:r>
      <w:r w:rsidR="00D1116B" w:rsidRPr="00D1116B">
        <w:rPr>
          <w:rFonts w:ascii="TimesNewRomanPS-BoldMT" w:hAnsi="TimesNewRomanPS-BoldMT"/>
          <w:b/>
          <w:bCs/>
          <w:color w:val="000000"/>
          <w:sz w:val="24"/>
        </w:rPr>
        <w:t>нуждается в чистой энергии и экологически чистом транспорте.</w:t>
      </w:r>
      <w:r w:rsidR="00D1116B" w:rsidRPr="00D1116B">
        <w:rPr>
          <w:rFonts w:ascii="TimesNewRomanPS-BoldMT" w:hAnsi="TimesNewRomanPS-BoldMT"/>
          <w:b/>
          <w:bCs/>
          <w:color w:val="000000"/>
        </w:rPr>
        <w:br/>
      </w:r>
      <w:r w:rsidR="00D1116B" w:rsidRPr="00D1116B">
        <w:rPr>
          <w:rFonts w:ascii="TimesNewRomanPS-BoldMT" w:hAnsi="TimesNewRomanPS-BoldMT"/>
          <w:b/>
          <w:bCs/>
          <w:color w:val="000000"/>
          <w:sz w:val="24"/>
        </w:rPr>
        <w:t>7. Стражи и форпосты России.</w:t>
      </w:r>
      <w:r w:rsidR="00D1116B" w:rsidRPr="00D1116B">
        <w:rPr>
          <w:rFonts w:ascii="TimesNewRomanPS-BoldMT" w:hAnsi="TimesNewRomanPS-BoldMT"/>
          <w:b/>
          <w:bCs/>
          <w:color w:val="000000"/>
        </w:rPr>
        <w:br/>
      </w:r>
      <w:r w:rsidR="00D1116B" w:rsidRPr="00D1116B">
        <w:rPr>
          <w:rFonts w:ascii="TimesNewRomanPS-BoldMT" w:hAnsi="TimesNewRomanPS-BoldMT"/>
          <w:b/>
          <w:bCs/>
          <w:color w:val="000000"/>
          <w:sz w:val="24"/>
        </w:rPr>
        <w:t xml:space="preserve">8. Детство – это огромный край, откуда приходит каждый (А. де </w:t>
      </w:r>
      <w:proofErr w:type="spellStart"/>
      <w:r w:rsidR="00D1116B" w:rsidRPr="00D1116B">
        <w:rPr>
          <w:rFonts w:ascii="TimesNewRomanPS-BoldMT" w:hAnsi="TimesNewRomanPS-BoldMT"/>
          <w:b/>
          <w:bCs/>
          <w:color w:val="000000"/>
          <w:sz w:val="24"/>
        </w:rPr>
        <w:t>Сент</w:t>
      </w:r>
      <w:proofErr w:type="spellEnd"/>
      <w:r w:rsidR="00382E14">
        <w:rPr>
          <w:rFonts w:ascii="TimesNewRomanPS-BoldMT" w:hAnsi="TimesNewRomanPS-BoldMT"/>
          <w:b/>
          <w:bCs/>
          <w:color w:val="000000"/>
          <w:sz w:val="24"/>
        </w:rPr>
        <w:t xml:space="preserve"> </w:t>
      </w:r>
      <w:r w:rsidR="00D1116B" w:rsidRPr="00D1116B">
        <w:rPr>
          <w:rFonts w:ascii="TimesNewRomanPS-BoldMT" w:hAnsi="TimesNewRomanPS-BoldMT"/>
          <w:b/>
          <w:bCs/>
          <w:color w:val="000000"/>
          <w:sz w:val="24"/>
        </w:rPr>
        <w:t>Экзюпери): 70-летие Международного дня защиты детей и 30-летие принятия</w:t>
      </w:r>
      <w:r w:rsidR="00D1116B" w:rsidRPr="00D1116B">
        <w:rPr>
          <w:rFonts w:ascii="TimesNewRomanPS-BoldMT" w:hAnsi="TimesNewRomanPS-BoldMT"/>
          <w:b/>
          <w:bCs/>
          <w:color w:val="000000"/>
        </w:rPr>
        <w:br/>
      </w:r>
      <w:r w:rsidR="00D1116B" w:rsidRPr="00D1116B">
        <w:rPr>
          <w:rFonts w:ascii="TimesNewRomanPS-BoldMT" w:hAnsi="TimesNewRomanPS-BoldMT"/>
          <w:b/>
          <w:bCs/>
          <w:color w:val="000000"/>
          <w:sz w:val="24"/>
        </w:rPr>
        <w:t>Конвенции о правах ребенка.</w:t>
      </w:r>
    </w:p>
    <w:p w:rsidR="008E28F9" w:rsidRPr="00D1116B" w:rsidRDefault="008E28F9" w:rsidP="00382E14">
      <w:pPr>
        <w:spacing w:after="0" w:line="360" w:lineRule="auto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E28F9">
        <w:rPr>
          <w:rFonts w:ascii="TimesNewRomanPS-BoldMT" w:hAnsi="TimesNewRomanPS-BoldMT"/>
          <w:b/>
          <w:bCs/>
          <w:color w:val="000000"/>
          <w:sz w:val="24"/>
        </w:rPr>
        <w:t>9. Человечество не испытывает недостатка в знаниях, оно испытывает</w:t>
      </w:r>
      <w:r w:rsidRPr="008E28F9">
        <w:rPr>
          <w:rFonts w:ascii="TimesNewRomanPS-BoldMT" w:hAnsi="TimesNewRomanPS-BoldMT"/>
          <w:b/>
          <w:bCs/>
          <w:color w:val="000000"/>
        </w:rPr>
        <w:br/>
      </w:r>
      <w:r w:rsidRPr="008E28F9">
        <w:rPr>
          <w:rFonts w:ascii="TimesNewRomanPS-BoldMT" w:hAnsi="TimesNewRomanPS-BoldMT"/>
          <w:b/>
          <w:bCs/>
          <w:color w:val="000000"/>
          <w:sz w:val="24"/>
        </w:rPr>
        <w:t>недостаток доброты (Даниил Гранин).</w:t>
      </w:r>
      <w:r w:rsidRPr="008E28F9">
        <w:rPr>
          <w:rFonts w:ascii="TimesNewRomanPSMT" w:hAnsi="TimesNewRomanPSMT"/>
          <w:color w:val="000000"/>
          <w:sz w:val="20"/>
          <w:szCs w:val="20"/>
        </w:rPr>
        <w:br/>
      </w:r>
      <w:r w:rsidRPr="008E28F9">
        <w:rPr>
          <w:rFonts w:ascii="TimesNewRomanPSMT" w:hAnsi="TimesNewRomanPSMT"/>
          <w:color w:val="000000"/>
          <w:sz w:val="24"/>
        </w:rPr>
        <w:t>2.2. Разъяснения по содержанию тематических направлений даются в</w:t>
      </w:r>
      <w:r w:rsidRPr="008E28F9">
        <w:rPr>
          <w:rFonts w:ascii="TimesNewRomanPSMT" w:hAnsi="TimesNewRomanPSMT"/>
          <w:color w:val="000000"/>
        </w:rPr>
        <w:br/>
      </w:r>
      <w:r w:rsidRPr="008E28F9">
        <w:rPr>
          <w:rFonts w:ascii="TimesNewRomanPSMT" w:hAnsi="TimesNewRomanPSMT"/>
          <w:color w:val="000000"/>
          <w:sz w:val="24"/>
        </w:rPr>
        <w:t>Методических рекомендациях по организации и проведению Всероссийского конкурса</w:t>
      </w:r>
      <w:r w:rsidRPr="008E28F9">
        <w:rPr>
          <w:rFonts w:ascii="TimesNewRomanPSMT" w:hAnsi="TimesNewRomanPSMT"/>
          <w:color w:val="000000"/>
        </w:rPr>
        <w:br/>
      </w:r>
      <w:r w:rsidRPr="008E28F9">
        <w:rPr>
          <w:rFonts w:ascii="TimesNewRomanPSMT" w:hAnsi="TimesNewRomanPSMT"/>
          <w:color w:val="000000"/>
          <w:sz w:val="24"/>
        </w:rPr>
        <w:t>сочинений 2019 года, размещенных на официальном сайте Конкурса (</w:t>
      </w:r>
      <w:r w:rsidRPr="008E28F9">
        <w:rPr>
          <w:rFonts w:ascii="TimesNewRomanPSMT" w:hAnsi="TimesNewRomanPSMT"/>
          <w:color w:val="0000FF"/>
          <w:sz w:val="24"/>
        </w:rPr>
        <w:t>http://vks.edu.ru/</w:t>
      </w:r>
      <w:r w:rsidRPr="008E28F9">
        <w:rPr>
          <w:rFonts w:ascii="TimesNewRomanPSMT" w:hAnsi="TimesNewRomanPSMT"/>
          <w:color w:val="000000"/>
          <w:sz w:val="24"/>
        </w:rPr>
        <w:t>)</w:t>
      </w:r>
    </w:p>
    <w:p w:rsidR="00684E59" w:rsidRPr="000F3244" w:rsidRDefault="009C0565" w:rsidP="000F32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565">
        <w:rPr>
          <w:rFonts w:ascii="TimesNewRomanPSMT" w:hAnsi="TimesNewRomanPSMT"/>
          <w:color w:val="000000"/>
          <w:sz w:val="24"/>
        </w:rPr>
        <w:t>2.3. Выбор тематического направления осуществляет участник Конкурса. Тему</w:t>
      </w:r>
      <w:r w:rsidRPr="009C0565">
        <w:rPr>
          <w:rFonts w:ascii="TimesNewRomanPSMT" w:hAnsi="TimesNewRomanPSMT"/>
          <w:color w:val="000000"/>
        </w:rPr>
        <w:br/>
      </w:r>
      <w:r w:rsidRPr="009C0565">
        <w:rPr>
          <w:rFonts w:ascii="TimesNewRomanPSMT" w:hAnsi="TimesNewRomanPSMT"/>
          <w:color w:val="000000"/>
          <w:sz w:val="24"/>
        </w:rPr>
        <w:t>конкурсной работы участник Конкурса формулирует самостоятельно в рамках</w:t>
      </w:r>
      <w:r w:rsidRPr="009C0565">
        <w:rPr>
          <w:rFonts w:ascii="TimesNewRomanPSMT" w:hAnsi="TimesNewRomanPSMT"/>
          <w:color w:val="000000"/>
        </w:rPr>
        <w:br/>
      </w:r>
      <w:r w:rsidRPr="009C0565">
        <w:rPr>
          <w:rFonts w:ascii="TimesNewRomanPSMT" w:hAnsi="TimesNewRomanPSMT"/>
          <w:color w:val="000000"/>
          <w:sz w:val="24"/>
        </w:rPr>
        <w:t>выбранного им тематического направления.</w:t>
      </w:r>
      <w:r w:rsidRPr="009C0565">
        <w:rPr>
          <w:rFonts w:ascii="TimesNewRomanPSMT" w:hAnsi="TimesNewRomanPSMT"/>
          <w:color w:val="000000"/>
        </w:rPr>
        <w:br/>
      </w:r>
      <w:r w:rsidRPr="009C0565">
        <w:rPr>
          <w:rFonts w:ascii="TimesNewRomanPSMT" w:hAnsi="TimesNewRomanPSMT"/>
          <w:color w:val="000000"/>
          <w:sz w:val="24"/>
        </w:rPr>
        <w:t>2.4. Объявление тематических направлений Конкурса в субъекте Российской</w:t>
      </w:r>
      <w:r w:rsidRPr="009C0565">
        <w:rPr>
          <w:rFonts w:ascii="TimesNewRomanPSMT" w:hAnsi="TimesNewRomanPSMT"/>
          <w:color w:val="000000"/>
        </w:rPr>
        <w:br/>
      </w:r>
      <w:r w:rsidRPr="009C0565">
        <w:rPr>
          <w:rFonts w:ascii="TimesNewRomanPSMT" w:hAnsi="TimesNewRomanPSMT"/>
          <w:color w:val="000000"/>
          <w:sz w:val="24"/>
        </w:rPr>
        <w:t xml:space="preserve">Федерации производится не позднее </w:t>
      </w:r>
      <w:r w:rsidR="00D35BF1">
        <w:rPr>
          <w:rFonts w:ascii="TimesNewRomanPSMT" w:hAnsi="TimesNewRomanPSMT"/>
          <w:color w:val="000000"/>
          <w:sz w:val="24"/>
        </w:rPr>
        <w:t>13</w:t>
      </w:r>
      <w:r w:rsidRPr="009C0565">
        <w:rPr>
          <w:rFonts w:ascii="TimesNewRomanPSMT" w:hAnsi="TimesNewRomanPSMT"/>
          <w:color w:val="000000"/>
          <w:sz w:val="24"/>
        </w:rPr>
        <w:t xml:space="preserve"> </w:t>
      </w:r>
      <w:r w:rsidR="00D35BF1">
        <w:rPr>
          <w:rFonts w:ascii="TimesNewRomanPSMT" w:hAnsi="TimesNewRomanPSMT"/>
          <w:color w:val="000000"/>
          <w:sz w:val="24"/>
        </w:rPr>
        <w:t>мая</w:t>
      </w:r>
      <w:r w:rsidRPr="009C0565">
        <w:rPr>
          <w:rFonts w:ascii="TimesNewRomanPSMT" w:hAnsi="TimesNewRomanPSMT"/>
          <w:color w:val="000000"/>
          <w:sz w:val="24"/>
        </w:rPr>
        <w:t xml:space="preserve"> 2019 года.</w:t>
      </w:r>
      <w:r w:rsidRPr="009C0565">
        <w:rPr>
          <w:rFonts w:ascii="TimesNewRomanPSMT" w:hAnsi="TimesNewRomanPSMT"/>
          <w:color w:val="000000"/>
        </w:rPr>
        <w:br/>
      </w:r>
      <w:r w:rsidRPr="009C0565">
        <w:rPr>
          <w:rFonts w:ascii="TimesNewRomanPSMT" w:hAnsi="TimesNewRomanPSMT"/>
          <w:color w:val="000000"/>
          <w:sz w:val="24"/>
        </w:rPr>
        <w:lastRenderedPageBreak/>
        <w:t xml:space="preserve">2.5. Жанры конкурсных работ: рассказ, сказка, письмо, дневник, заочная </w:t>
      </w:r>
      <w:proofErr w:type="gramStart"/>
      <w:r w:rsidRPr="009C0565">
        <w:rPr>
          <w:rFonts w:ascii="TimesNewRomanPSMT" w:hAnsi="TimesNewRomanPSMT"/>
          <w:color w:val="000000"/>
          <w:sz w:val="24"/>
        </w:rPr>
        <w:t>экскурсия,</w:t>
      </w:r>
      <w:r w:rsidRPr="009C0565">
        <w:rPr>
          <w:rFonts w:ascii="TimesNewRomanPSMT" w:hAnsi="TimesNewRomanPSMT"/>
          <w:color w:val="000000"/>
        </w:rPr>
        <w:br/>
      </w:r>
      <w:r w:rsidRPr="009C0565">
        <w:rPr>
          <w:rFonts w:ascii="TimesNewRomanPSMT" w:hAnsi="TimesNewRomanPSMT"/>
          <w:color w:val="000000"/>
          <w:sz w:val="24"/>
        </w:rPr>
        <w:t>очерк</w:t>
      </w:r>
      <w:proofErr w:type="gramEnd"/>
      <w:r w:rsidRPr="009C0565">
        <w:rPr>
          <w:rFonts w:ascii="TimesNewRomanPSMT" w:hAnsi="TimesNewRomanPSMT"/>
          <w:color w:val="000000"/>
          <w:sz w:val="24"/>
        </w:rPr>
        <w:t>, репортаж, интервью, слово, эссе, рецензия.</w:t>
      </w:r>
      <w:r w:rsidRPr="009C0565">
        <w:rPr>
          <w:rFonts w:ascii="TimesNewRomanPSMT" w:hAnsi="TimesNewRomanPSMT"/>
          <w:color w:val="000000"/>
        </w:rPr>
        <w:br/>
      </w:r>
      <w:r w:rsidRPr="009C0565">
        <w:rPr>
          <w:rFonts w:ascii="TimesNewRomanPSMT" w:hAnsi="TimesNewRomanPSMT"/>
          <w:color w:val="000000"/>
          <w:sz w:val="24"/>
        </w:rPr>
        <w:t>2.6. Выбор жанра конкурсной работы участник Конкурса осуществляет</w:t>
      </w:r>
      <w:r w:rsidRPr="009C0565">
        <w:rPr>
          <w:rFonts w:ascii="TimesNewRomanPSMT" w:hAnsi="TimesNewRomanPSMT"/>
          <w:color w:val="000000"/>
        </w:rPr>
        <w:br/>
      </w:r>
      <w:r w:rsidRPr="009C0565">
        <w:rPr>
          <w:rFonts w:ascii="TimesNewRomanPSMT" w:hAnsi="TimesNewRomanPSMT"/>
          <w:color w:val="000000"/>
          <w:sz w:val="24"/>
        </w:rPr>
        <w:t>самостоятельно.</w:t>
      </w:r>
      <w:r w:rsidR="005A6F94" w:rsidRPr="005A6F94">
        <w:rPr>
          <w:rFonts w:ascii="Times New Roman" w:hAnsi="Times New Roman"/>
          <w:sz w:val="24"/>
          <w:szCs w:val="24"/>
        </w:rPr>
        <w:t xml:space="preserve"> </w:t>
      </w:r>
    </w:p>
    <w:p w:rsidR="00684E59" w:rsidRDefault="00684E59" w:rsidP="00684E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Сроки, порядок и организация проведения Конкурса</w:t>
      </w:r>
    </w:p>
    <w:p w:rsidR="000F3244" w:rsidRDefault="000F3244" w:rsidP="00684E59">
      <w:pPr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4"/>
        </w:rPr>
      </w:pPr>
      <w:r w:rsidRPr="006C0D7A">
        <w:rPr>
          <w:rFonts w:ascii="TimesNewRomanPSMT" w:hAnsi="TimesNewRomanPSMT"/>
          <w:color w:val="000000"/>
          <w:sz w:val="24"/>
        </w:rPr>
        <w:t>3.1. Настоящим Положением определяется проведение регионального и</w:t>
      </w:r>
      <w:r w:rsidRPr="006C0D7A">
        <w:rPr>
          <w:rFonts w:ascii="TimesNewRomanPSMT" w:hAnsi="TimesNewRomanPSMT"/>
          <w:color w:val="000000"/>
        </w:rPr>
        <w:br/>
      </w:r>
      <w:r w:rsidRPr="006C0D7A">
        <w:rPr>
          <w:rFonts w:ascii="TimesNewRomanPSMT" w:hAnsi="TimesNewRomanPSMT"/>
          <w:color w:val="000000"/>
          <w:sz w:val="24"/>
        </w:rPr>
        <w:t>федерального этапов Всероссийского конкурса сочинений 2019 года.</w:t>
      </w:r>
      <w:r w:rsidRPr="006C0D7A">
        <w:rPr>
          <w:rFonts w:ascii="TimesNewRomanPSMT" w:hAnsi="TimesNewRomanPSMT"/>
          <w:color w:val="000000"/>
        </w:rPr>
        <w:br/>
      </w:r>
      <w:r w:rsidRPr="006C0D7A">
        <w:rPr>
          <w:rFonts w:ascii="TimesNewRomanPSMT" w:hAnsi="TimesNewRomanPSMT"/>
          <w:color w:val="000000"/>
          <w:sz w:val="24"/>
        </w:rPr>
        <w:t xml:space="preserve">3.2. </w:t>
      </w:r>
      <w:bookmarkStart w:id="0" w:name="_GoBack"/>
      <w:r w:rsidRPr="006C0D7A">
        <w:rPr>
          <w:rFonts w:ascii="TimesNewRomanPS-BoldMT" w:hAnsi="TimesNewRomanPS-BoldMT"/>
          <w:b/>
          <w:bCs/>
          <w:color w:val="000000"/>
          <w:sz w:val="24"/>
        </w:rPr>
        <w:t>Сроки проведения Всер</w:t>
      </w:r>
      <w:r w:rsidR="00241648">
        <w:rPr>
          <w:rFonts w:ascii="TimesNewRomanPS-BoldMT" w:hAnsi="TimesNewRomanPS-BoldMT"/>
          <w:b/>
          <w:bCs/>
          <w:color w:val="000000"/>
          <w:sz w:val="24"/>
        </w:rPr>
        <w:t xml:space="preserve">оссийского конкурса сочинений – </w:t>
      </w:r>
      <w:proofErr w:type="gramStart"/>
      <w:r w:rsidRPr="006C0D7A">
        <w:rPr>
          <w:rFonts w:ascii="TimesNewRomanPS-BoldMT" w:hAnsi="TimesNewRomanPS-BoldMT"/>
          <w:b/>
          <w:bCs/>
          <w:color w:val="000000"/>
          <w:sz w:val="24"/>
        </w:rPr>
        <w:t>2019:</w:t>
      </w:r>
      <w:r w:rsidRPr="006C0D7A">
        <w:rPr>
          <w:rFonts w:ascii="TimesNewRomanPS-BoldMT" w:hAnsi="TimesNewRomanPS-BoldMT"/>
          <w:b/>
          <w:bCs/>
          <w:color w:val="000000"/>
        </w:rPr>
        <w:br/>
      </w:r>
      <w:r w:rsidRPr="006C0D7A">
        <w:rPr>
          <w:rFonts w:ascii="TimesNewRomanPS-BoldMT" w:hAnsi="TimesNewRomanPS-BoldMT"/>
          <w:b/>
          <w:bCs/>
          <w:color w:val="000000"/>
          <w:sz w:val="24"/>
        </w:rPr>
        <w:t>Региональный</w:t>
      </w:r>
      <w:proofErr w:type="gramEnd"/>
      <w:r w:rsidRPr="006C0D7A">
        <w:rPr>
          <w:rFonts w:ascii="TimesNewRomanPS-BoldMT" w:hAnsi="TimesNewRomanPS-BoldMT"/>
          <w:b/>
          <w:bCs/>
          <w:color w:val="000000"/>
          <w:sz w:val="24"/>
        </w:rPr>
        <w:t xml:space="preserve"> этап: </w:t>
      </w:r>
      <w:r w:rsidR="005579D1">
        <w:rPr>
          <w:rFonts w:ascii="TimesNewRomanPSMT" w:hAnsi="TimesNewRomanPSMT"/>
          <w:b/>
          <w:color w:val="000000"/>
          <w:sz w:val="24"/>
        </w:rPr>
        <w:t xml:space="preserve">с 7 </w:t>
      </w:r>
      <w:r w:rsidR="00D35BF1">
        <w:rPr>
          <w:rFonts w:ascii="TimesNewRomanPSMT" w:hAnsi="TimesNewRomanPSMT"/>
          <w:b/>
          <w:color w:val="000000"/>
          <w:sz w:val="24"/>
        </w:rPr>
        <w:t>октября</w:t>
      </w:r>
      <w:r w:rsidR="005579D1">
        <w:rPr>
          <w:rFonts w:ascii="TimesNewRomanPSMT" w:hAnsi="TimesNewRomanPSMT"/>
          <w:b/>
          <w:color w:val="000000"/>
          <w:sz w:val="24"/>
        </w:rPr>
        <w:t xml:space="preserve"> по 13</w:t>
      </w:r>
      <w:r w:rsidRPr="000F3244">
        <w:rPr>
          <w:rFonts w:ascii="TimesNewRomanPSMT" w:hAnsi="TimesNewRomanPSMT"/>
          <w:b/>
          <w:color w:val="000000"/>
          <w:sz w:val="24"/>
        </w:rPr>
        <w:t xml:space="preserve"> октября 2019 года (включительно);</w:t>
      </w:r>
      <w:bookmarkEnd w:id="0"/>
      <w:r w:rsidRPr="006C0D7A">
        <w:rPr>
          <w:rFonts w:ascii="TimesNewRomanPSMT" w:hAnsi="TimesNewRomanPSMT"/>
          <w:color w:val="000000"/>
        </w:rPr>
        <w:br/>
      </w:r>
      <w:r w:rsidRPr="006C0D7A">
        <w:rPr>
          <w:rFonts w:ascii="TimesNewRomanPS-BoldMT" w:hAnsi="TimesNewRomanPS-BoldMT"/>
          <w:b/>
          <w:bCs/>
          <w:color w:val="000000"/>
          <w:sz w:val="24"/>
        </w:rPr>
        <w:t xml:space="preserve">Федеральный этап: </w:t>
      </w:r>
      <w:r w:rsidR="005579D1">
        <w:rPr>
          <w:rFonts w:ascii="TimesNewRomanPSMT" w:hAnsi="TimesNewRomanPSMT"/>
          <w:b/>
          <w:color w:val="000000"/>
          <w:sz w:val="24"/>
        </w:rPr>
        <w:t>с 14 октября</w:t>
      </w:r>
      <w:r w:rsidR="00E26740">
        <w:rPr>
          <w:rFonts w:ascii="TimesNewRomanPSMT" w:hAnsi="TimesNewRomanPSMT"/>
          <w:b/>
          <w:color w:val="000000"/>
          <w:sz w:val="24"/>
        </w:rPr>
        <w:t xml:space="preserve"> по 23 октября</w:t>
      </w:r>
      <w:r w:rsidR="005579D1">
        <w:rPr>
          <w:rFonts w:ascii="TimesNewRomanPSMT" w:hAnsi="TimesNewRomanPSMT"/>
          <w:b/>
          <w:color w:val="000000"/>
          <w:sz w:val="24"/>
        </w:rPr>
        <w:t xml:space="preserve"> </w:t>
      </w:r>
      <w:r w:rsidRPr="000F3244">
        <w:rPr>
          <w:rFonts w:ascii="TimesNewRomanPSMT" w:hAnsi="TimesNewRomanPSMT"/>
          <w:b/>
          <w:color w:val="000000"/>
          <w:sz w:val="24"/>
        </w:rPr>
        <w:t>2019 года.</w:t>
      </w:r>
    </w:p>
    <w:p w:rsidR="00684E59" w:rsidRDefault="000F3244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684E59">
        <w:rPr>
          <w:rFonts w:ascii="Times New Roman" w:hAnsi="Times New Roman"/>
          <w:sz w:val="24"/>
          <w:szCs w:val="24"/>
        </w:rPr>
        <w:t>Проведение Конкурса на региональном этапе регламентируется настоящим положением, которое разработано региональным оператором ВКС.</w:t>
      </w:r>
    </w:p>
    <w:p w:rsidR="000F3244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По решению Министерства образования КЧР и регионального оператора Конкурса в Карачаево-Черкесской республике будет проведен </w:t>
      </w:r>
      <w:r>
        <w:rPr>
          <w:rFonts w:ascii="Times New Roman" w:hAnsi="Times New Roman"/>
          <w:b/>
          <w:sz w:val="24"/>
          <w:szCs w:val="24"/>
        </w:rPr>
        <w:t>муниципальный этап</w:t>
      </w:r>
      <w:r>
        <w:rPr>
          <w:rFonts w:ascii="Times New Roman" w:hAnsi="Times New Roman"/>
          <w:sz w:val="24"/>
          <w:szCs w:val="24"/>
        </w:rPr>
        <w:t xml:space="preserve"> Конкурса. Сроки проведения </w:t>
      </w:r>
      <w:r w:rsidRPr="00D35BF1">
        <w:rPr>
          <w:rFonts w:ascii="Times New Roman" w:hAnsi="Times New Roman"/>
          <w:b/>
          <w:sz w:val="24"/>
          <w:szCs w:val="24"/>
        </w:rPr>
        <w:t>муниципального этапа Конкурса</w:t>
      </w:r>
      <w:r w:rsidR="00D35BF1" w:rsidRPr="00D35BF1">
        <w:rPr>
          <w:rFonts w:ascii="Times New Roman" w:hAnsi="Times New Roman"/>
          <w:b/>
          <w:sz w:val="24"/>
          <w:szCs w:val="24"/>
        </w:rPr>
        <w:t xml:space="preserve"> с 13 мая по 06 октября</w:t>
      </w:r>
      <w:r>
        <w:rPr>
          <w:rFonts w:ascii="Times New Roman" w:hAnsi="Times New Roman"/>
          <w:sz w:val="24"/>
          <w:szCs w:val="24"/>
        </w:rPr>
        <w:t xml:space="preserve">: приём заявок и конкурсных работ от обучающихся, оценка конкурсных работ, определение победителей и направление работ-победителей на </w:t>
      </w:r>
      <w:r w:rsidRPr="00D35BF1">
        <w:rPr>
          <w:rFonts w:ascii="Times New Roman" w:hAnsi="Times New Roman"/>
          <w:b/>
          <w:sz w:val="24"/>
          <w:szCs w:val="24"/>
        </w:rPr>
        <w:t>региональный этап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до </w:t>
      </w:r>
      <w:r w:rsidR="00D35BF1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5579D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проведения Конкурса на муниципальном этапе регламентируется соответствующим положением, которое разрабатывается на основе данного Положения.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Для оценки работ участников Конкурса и определения победителей на всех этапах создается жюри Конкурса. Функции и полномочия жюри определяются соответствующим Положением.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Критерии оценивания конкурсных работ утверждаются данным Положением и являются едиными для оценки работ на всех этапах Конкурса.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3.7. </w:t>
      </w:r>
      <w:r>
        <w:rPr>
          <w:rFonts w:ascii="Times New Roman" w:hAnsi="Times New Roman"/>
          <w:sz w:val="24"/>
          <w:szCs w:val="24"/>
        </w:rPr>
        <w:t>Победители каждого этапа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соответствующего этапа Конкурса. Рейтинговые списки формируются отдельно по каждой возрастной группе. Образец оформления рейтингового списка представлен в разделе «Организационно-техническая документация» на официальном сайте Конкурса (</w:t>
      </w:r>
      <w:hyperlink r:id="rId6" w:history="1">
        <w:r>
          <w:rPr>
            <w:rStyle w:val="a3"/>
            <w:rFonts w:eastAsiaTheme="majorEastAsia"/>
            <w:sz w:val="24"/>
            <w:szCs w:val="24"/>
          </w:rPr>
          <w:t>http://www.apkpro.ru/vks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На региональный этап Конкурса от субъекта </w:t>
      </w:r>
      <w:r w:rsidR="00D35BF1">
        <w:rPr>
          <w:rFonts w:ascii="Times New Roman" w:hAnsi="Times New Roman"/>
          <w:sz w:val="24"/>
          <w:szCs w:val="24"/>
        </w:rPr>
        <w:t>КЧР</w:t>
      </w:r>
      <w:r>
        <w:rPr>
          <w:rFonts w:ascii="Times New Roman" w:hAnsi="Times New Roman"/>
          <w:sz w:val="24"/>
          <w:szCs w:val="24"/>
        </w:rPr>
        <w:t xml:space="preserve"> принимается 5 работ от каждого муниципального образования республики, занявших первые позиции рейтинговых списков </w:t>
      </w:r>
      <w:r>
        <w:rPr>
          <w:rFonts w:ascii="Times New Roman" w:hAnsi="Times New Roman"/>
          <w:b/>
          <w:sz w:val="24"/>
          <w:szCs w:val="24"/>
        </w:rPr>
        <w:t>муниципального этапа</w:t>
      </w:r>
      <w:r>
        <w:rPr>
          <w:rFonts w:ascii="Times New Roman" w:hAnsi="Times New Roman"/>
          <w:sz w:val="24"/>
          <w:szCs w:val="24"/>
        </w:rPr>
        <w:t xml:space="preserve"> Конкурса (по одной работе от каждой возрастной группы). В случае отсутствия работы-победителя муниципального этапа от </w:t>
      </w:r>
      <w:r>
        <w:rPr>
          <w:rFonts w:ascii="Times New Roman" w:hAnsi="Times New Roman"/>
          <w:sz w:val="24"/>
          <w:szCs w:val="24"/>
        </w:rPr>
        <w:lastRenderedPageBreak/>
        <w:t xml:space="preserve">какой-либо возрастной группы на региональный этап </w:t>
      </w:r>
      <w:r>
        <w:rPr>
          <w:rFonts w:ascii="Times New Roman" w:hAnsi="Times New Roman"/>
          <w:b/>
          <w:sz w:val="24"/>
          <w:szCs w:val="24"/>
        </w:rPr>
        <w:t>не может быть передано две работы от одной возрастной группы</w:t>
      </w:r>
      <w:r>
        <w:rPr>
          <w:rFonts w:ascii="Times New Roman" w:hAnsi="Times New Roman"/>
          <w:sz w:val="24"/>
          <w:szCs w:val="24"/>
        </w:rPr>
        <w:t>, соответственно, общее количество работ, передаваемых на региональный этап от субъекта КЧР, сокращается.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На федеральный этап Конкурса принимаются только работы, официально прошедшие отбор на региональном этапе, в сопровождении соответствующего пакета организационно-технической документации. Образцы сопроводительных документов представлены в разделе «Организационно-техническая документация» на официальном сайте Конкурса (</w:t>
      </w:r>
      <w:hyperlink r:id="rId7" w:history="1">
        <w:r>
          <w:rPr>
            <w:rStyle w:val="a3"/>
            <w:rFonts w:eastAsiaTheme="majorEastAsia"/>
            <w:sz w:val="24"/>
            <w:szCs w:val="24"/>
          </w:rPr>
          <w:t>http://www.apkpro.ru/vks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684E59" w:rsidRDefault="00684E59" w:rsidP="00684E59">
      <w:pPr>
        <w:pStyle w:val="a5"/>
        <w:tabs>
          <w:tab w:val="num" w:pos="900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3.1</w:t>
      </w:r>
      <w:r w:rsidR="00D35BF1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На региональный этап Конкурса работы принимаются в </w:t>
      </w:r>
      <w:r w:rsidR="00D35BF1">
        <w:rPr>
          <w:color w:val="auto"/>
          <w:sz w:val="24"/>
          <w:szCs w:val="24"/>
        </w:rPr>
        <w:t>рукописном</w:t>
      </w:r>
      <w:r>
        <w:rPr>
          <w:color w:val="auto"/>
          <w:sz w:val="24"/>
          <w:szCs w:val="24"/>
        </w:rPr>
        <w:t xml:space="preserve"> виде. К отсканированной работе участника прилагается копия, набранная на компьютере и сохраненная в формате </w:t>
      </w:r>
      <w:r>
        <w:rPr>
          <w:bCs/>
          <w:color w:val="auto"/>
          <w:sz w:val="24"/>
          <w:szCs w:val="24"/>
          <w:shd w:val="clear" w:color="auto" w:fill="FFFFFF"/>
        </w:rPr>
        <w:t>Word</w:t>
      </w:r>
      <w:r>
        <w:rPr>
          <w:b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bCs/>
          <w:color w:val="auto"/>
          <w:sz w:val="24"/>
          <w:szCs w:val="24"/>
          <w:shd w:val="clear" w:color="auto" w:fill="FFFFFF"/>
        </w:rPr>
        <w:t>(</w:t>
      </w:r>
      <w:proofErr w:type="spellStart"/>
      <w:r>
        <w:rPr>
          <w:color w:val="auto"/>
          <w:sz w:val="24"/>
          <w:szCs w:val="24"/>
          <w:shd w:val="clear" w:color="auto" w:fill="FFFFFF"/>
        </w:rPr>
        <w:t>doc</w:t>
      </w:r>
      <w:proofErr w:type="spellEnd"/>
      <w:r>
        <w:rPr>
          <w:color w:val="auto"/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color w:val="auto"/>
          <w:sz w:val="24"/>
          <w:szCs w:val="24"/>
          <w:shd w:val="clear" w:color="auto" w:fill="FFFFFF"/>
        </w:rPr>
        <w:t>docx</w:t>
      </w:r>
      <w:proofErr w:type="spellEnd"/>
      <w:r>
        <w:rPr>
          <w:color w:val="auto"/>
          <w:sz w:val="24"/>
          <w:szCs w:val="24"/>
          <w:shd w:val="clear" w:color="auto" w:fill="FFFFFF"/>
        </w:rPr>
        <w:t>). При отсутствии одного из указанных вариантов представления работа на региональный этап Конкурса не принимается.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E59" w:rsidRDefault="00684E59" w:rsidP="00684E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Требования к конкурсным работам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Все конкурсные работы выполняются обучающимися в письменном виде на бланке ВКС установленного образца. Бланк конкурсной работы размещен на официальном сайте Конкурса (</w:t>
      </w:r>
      <w:hyperlink r:id="rId8" w:history="1">
        <w:r>
          <w:rPr>
            <w:rStyle w:val="a3"/>
            <w:rFonts w:eastAsiaTheme="majorEastAsia"/>
            <w:sz w:val="24"/>
            <w:szCs w:val="24"/>
          </w:rPr>
          <w:t>http://www.apkpro.ru/vks</w:t>
        </w:r>
      </w:hyperlink>
      <w:r>
        <w:rPr>
          <w:rFonts w:ascii="Times New Roman" w:hAnsi="Times New Roman"/>
          <w:sz w:val="24"/>
          <w:szCs w:val="24"/>
        </w:rPr>
        <w:t>). Титульная страница бланка обязательна для заполнения.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Каждый участник имеет право представить на Конкурс одну работу.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Конкурсная работа принимается к рассмотрению только при наличии заполненной по установленному образцу Заявки на участие в Конкурсе. Образец оформления заявки на участие в Конкурсе представлен в разделе «Организационно-техническая документация» на официальном сайте Конкурса (</w:t>
      </w:r>
      <w:hyperlink r:id="rId9" w:history="1">
        <w:r>
          <w:rPr>
            <w:rStyle w:val="a3"/>
            <w:rFonts w:eastAsiaTheme="majorEastAsia"/>
            <w:sz w:val="24"/>
            <w:szCs w:val="24"/>
          </w:rPr>
          <w:t>http://www.apkpro.ru/vks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Участники Конкурса выполняют работу самостоятельно на русском языке в прозе, поэтические тексты не рассматриваются.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Иллюстрирование конкурсных работ авторами не запрещается, но и не является обязательным.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Объем конкурсной работы не регламентируется и не может служить основанием для отказа от рассмотрения и оценки работы.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На всех этапах Конкурса не подлежат рассмотрению работы, представленные с нарушением требований к оформлению или с нарушением установленных сроков.</w:t>
      </w:r>
    </w:p>
    <w:p w:rsidR="00684E59" w:rsidRDefault="00684E59" w:rsidP="00684E59">
      <w:pPr>
        <w:pStyle w:val="a5"/>
        <w:tabs>
          <w:tab w:val="num" w:pos="900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4.8. На всех этапах Конкурса </w:t>
      </w:r>
      <w:r>
        <w:rPr>
          <w:color w:val="auto"/>
          <w:sz w:val="24"/>
          <w:szCs w:val="24"/>
        </w:rPr>
        <w:t>работы должны быть проверены на плагиат. В случае выявления высокого процента плагиата (более 25%) на региональном этапе работа лишается права участия в Конкурсе, а участник, представивший данную работу, не включается в список финалистов.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4E59" w:rsidRDefault="00684E59" w:rsidP="00684E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Критерии и порядок оценивания конкурсных работ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Оценивание конкурсных работ осуществляется по следующим критериям:</w:t>
      </w:r>
    </w:p>
    <w:p w:rsidR="00684E59" w:rsidRDefault="00684E59" w:rsidP="00684E5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Содержание сочинения;</w:t>
      </w:r>
    </w:p>
    <w:p w:rsidR="00684E59" w:rsidRDefault="00684E59" w:rsidP="00684E5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Выражение в сочинении авторской позиции;</w:t>
      </w:r>
    </w:p>
    <w:p w:rsidR="00684E59" w:rsidRDefault="00684E59" w:rsidP="00684E5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Соблюдение в сочинении характеристик выбранного жанра;</w:t>
      </w:r>
    </w:p>
    <w:p w:rsidR="00684E59" w:rsidRDefault="00684E59" w:rsidP="00684E5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Художественное своеобразие и речевое оформление сочинения;</w:t>
      </w:r>
    </w:p>
    <w:p w:rsidR="00684E59" w:rsidRDefault="00684E59" w:rsidP="00684E5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 Грамотность сочинения.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федеральном этапе Конкурса добавляется критерий </w:t>
      </w:r>
      <w:r>
        <w:rPr>
          <w:rFonts w:ascii="Times New Roman" w:hAnsi="Times New Roman"/>
          <w:b/>
          <w:sz w:val="24"/>
          <w:szCs w:val="24"/>
        </w:rPr>
        <w:t>«Общее читательское восприятие текста сочинения»</w:t>
      </w:r>
      <w:r>
        <w:rPr>
          <w:rFonts w:ascii="Times New Roman" w:hAnsi="Times New Roman"/>
          <w:sz w:val="24"/>
          <w:szCs w:val="24"/>
        </w:rPr>
        <w:t xml:space="preserve"> – дополнительный вариативный балл (по усмотрению члена жюри).</w:t>
      </w:r>
    </w:p>
    <w:p w:rsidR="00684E59" w:rsidRDefault="00684E59" w:rsidP="00684E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Показатели по критериям оценки конкурсных работ и методика оценки конкурсных работ даны в Методических рекомендациях по подготовке и проведению Всероссийского конкурса сочинений, размещенных на официальном сайте Конкурса (</w:t>
      </w:r>
      <w:hyperlink r:id="rId10" w:history="1">
        <w:r>
          <w:rPr>
            <w:rStyle w:val="a3"/>
            <w:rFonts w:eastAsiaTheme="majorEastAsia"/>
            <w:sz w:val="24"/>
            <w:szCs w:val="24"/>
          </w:rPr>
          <w:t>http://www.apkpro.ru/vks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 w:rsidR="00684E59" w:rsidRDefault="00684E59" w:rsidP="00684E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работы участников каждой возрастной группы оцениваются отдельно.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этапе Конкурса на основании протоколов оценивания составляются рейтинговые списки участников по возрастным группам.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Образцы оформления протоколов оценивания и рейтинговых списков размещены на официальном сайте Конкурса в разделе «Организационно-техническая документация» (</w:t>
      </w:r>
      <w:hyperlink r:id="rId11" w:history="1">
        <w:r>
          <w:rPr>
            <w:rStyle w:val="a3"/>
            <w:rFonts w:eastAsiaTheme="majorEastAsia"/>
            <w:sz w:val="24"/>
            <w:szCs w:val="24"/>
          </w:rPr>
          <w:t>http://www.apkpro.ru/vks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684E59" w:rsidRDefault="00684E59" w:rsidP="00684E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E59" w:rsidRDefault="00684E59" w:rsidP="00684E59">
      <w:pPr>
        <w:tabs>
          <w:tab w:val="center" w:pos="5032"/>
          <w:tab w:val="left" w:pos="86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Определение победителей и подведение итогов Конкурса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 основании рейтинговых списков выявляются победители соответствующего этапа Конкурса. Количество победителей на региональном (муниципальном) этапе определяется соответствующим Положением.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Определение победителей регионального этапа Всероссийского конкурса сочинений осуществляется в соответствии с рейтинговым списком регионального этапа Конкурса.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Рейтинговый список регионального этапа Конкурса формируется по возрастным группам участников.</w:t>
      </w:r>
    </w:p>
    <w:p w:rsidR="00684E59" w:rsidRDefault="00684E59" w:rsidP="00684E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6.3. Победителями регионального этапа Всероссийского конкурса сочинений 201</w:t>
      </w:r>
      <w:r w:rsidR="0081468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становятся 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участников регионального этапа, занимающие соответственно три первые позиции рейтинговых списков. Абсолютными победителями регионального этапа Всероссийского конкурса сочинений становятся участники, набравшие наибольшее количество баллов и занимающие первые строчки рейтинговых списков своей возрастной группы.</w:t>
      </w:r>
    </w:p>
    <w:p w:rsidR="00684E59" w:rsidRDefault="00684E59" w:rsidP="00684E59">
      <w:pPr>
        <w:pStyle w:val="2"/>
        <w:shd w:val="clear" w:color="auto" w:fill="FFFFFF"/>
        <w:spacing w:before="0"/>
        <w:rPr>
          <w:rFonts w:ascii="Arial" w:hAnsi="Arial" w:cs="Arial"/>
          <w:color w:val="auto"/>
          <w:sz w:val="21"/>
          <w:szCs w:val="21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>6.4. Списки победителей регионального этапа Конкурса размещаются на официальном сайте РГБУ ДПО «КЧРИПКРО»</w:t>
      </w:r>
      <w:r>
        <w:rPr>
          <w:color w:val="auto"/>
        </w:rPr>
        <w:t xml:space="preserve"> (</w:t>
      </w:r>
      <w:hyperlink r:id="rId12" w:tgtFrame="_blank" w:history="1">
        <w:r>
          <w:rPr>
            <w:rStyle w:val="a3"/>
            <w:rFonts w:ascii="Arial" w:hAnsi="Arial" w:cs="Arial"/>
            <w:b/>
            <w:bCs/>
            <w:color w:val="4F81BD" w:themeColor="accent1"/>
            <w:sz w:val="21"/>
            <w:szCs w:val="21"/>
            <w:lang w:eastAsia="ru-RU"/>
          </w:rPr>
          <w:t>povyshenie09.ru</w:t>
        </w:r>
      </w:hyperlink>
      <w:r>
        <w:rPr>
          <w:rFonts w:ascii="Arial" w:hAnsi="Arial" w:cs="Arial"/>
          <w:color w:val="auto"/>
          <w:sz w:val="21"/>
          <w:szCs w:val="21"/>
          <w:lang w:eastAsia="ru-RU"/>
        </w:rPr>
        <w:t xml:space="preserve">) </w:t>
      </w:r>
    </w:p>
    <w:p w:rsidR="00684E59" w:rsidRDefault="00684E59" w:rsidP="00684E59">
      <w:pPr>
        <w:suppressAutoHyphens/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 победителей Конкурса размещаются без указания результатов оценивания работы (баллов). Общий итоговый рейтинговый список участников регионального этапа не публикуется.</w:t>
      </w:r>
    </w:p>
    <w:p w:rsidR="00684E59" w:rsidRDefault="00684E59" w:rsidP="0068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Все участники регионального этапа Всероссийского конкурса сочинени</w:t>
      </w:r>
      <w:r w:rsidR="00B053FE">
        <w:rPr>
          <w:rFonts w:ascii="Times New Roman" w:hAnsi="Times New Roman"/>
          <w:sz w:val="24"/>
          <w:szCs w:val="24"/>
        </w:rPr>
        <w:t>й награждаются дипломами ВКС 2019</w:t>
      </w:r>
      <w:r>
        <w:rPr>
          <w:rFonts w:ascii="Times New Roman" w:hAnsi="Times New Roman"/>
          <w:sz w:val="24"/>
          <w:szCs w:val="24"/>
        </w:rPr>
        <w:t xml:space="preserve"> года (за исключением случаев, предусмотренных п. 4.7. настоящего Положения). Победители регионального этапа Конкурса награждаются дипломами победителя регионального этапа Всероссийского конкурса сочинений.</w:t>
      </w:r>
    </w:p>
    <w:p w:rsidR="00684E59" w:rsidRDefault="00684E59" w:rsidP="00684E59">
      <w:pPr>
        <w:suppressAutoHyphens/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Партнеры проведения Конкурса имеют право учредить специальные номинации и призы для участников всех этапов Конкурса.</w:t>
      </w:r>
    </w:p>
    <w:p w:rsidR="00684E59" w:rsidRDefault="00684E59" w:rsidP="00684E59">
      <w:pPr>
        <w:suppressAutoHyphens/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Награждение победителей регионального этапа Всероссийского конкурса сочинений осуществляется на торжественном мероприятии в г. Черкесске.</w:t>
      </w:r>
    </w:p>
    <w:p w:rsidR="00F253B9" w:rsidRDefault="00F253B9"/>
    <w:sectPr w:rsidR="00F253B9" w:rsidSect="00F2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E59"/>
    <w:rsid w:val="000304F5"/>
    <w:rsid w:val="000F3244"/>
    <w:rsid w:val="00134315"/>
    <w:rsid w:val="00241648"/>
    <w:rsid w:val="003018F9"/>
    <w:rsid w:val="00304640"/>
    <w:rsid w:val="00352538"/>
    <w:rsid w:val="00376875"/>
    <w:rsid w:val="00382E14"/>
    <w:rsid w:val="00453AB9"/>
    <w:rsid w:val="005579D1"/>
    <w:rsid w:val="005A6F94"/>
    <w:rsid w:val="00684E59"/>
    <w:rsid w:val="006C0D7A"/>
    <w:rsid w:val="00713F18"/>
    <w:rsid w:val="0081468E"/>
    <w:rsid w:val="00853846"/>
    <w:rsid w:val="00883A64"/>
    <w:rsid w:val="00896B9C"/>
    <w:rsid w:val="008E28F9"/>
    <w:rsid w:val="00952C91"/>
    <w:rsid w:val="009961DA"/>
    <w:rsid w:val="009C0565"/>
    <w:rsid w:val="009D3CE4"/>
    <w:rsid w:val="009D5BF2"/>
    <w:rsid w:val="009E58FC"/>
    <w:rsid w:val="00A345A6"/>
    <w:rsid w:val="00A70DB6"/>
    <w:rsid w:val="00B053FE"/>
    <w:rsid w:val="00C31A62"/>
    <w:rsid w:val="00C73962"/>
    <w:rsid w:val="00D1116B"/>
    <w:rsid w:val="00D35BF1"/>
    <w:rsid w:val="00DA0344"/>
    <w:rsid w:val="00DA4B8A"/>
    <w:rsid w:val="00E26740"/>
    <w:rsid w:val="00E82BC1"/>
    <w:rsid w:val="00F253B9"/>
    <w:rsid w:val="00F456CA"/>
    <w:rsid w:val="00FC6C32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B2DD5-FBDA-44E2-821E-FCDAAFCC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5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84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4E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684E5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684E59"/>
    <w:rPr>
      <w:rFonts w:ascii="Times New Roman" w:hAnsi="Times New Roman" w:cs="Times New Roman" w:hint="default"/>
      <w:b/>
      <w:bCs w:val="0"/>
    </w:rPr>
  </w:style>
  <w:style w:type="paragraph" w:styleId="a5">
    <w:name w:val="Body Text Indent"/>
    <w:basedOn w:val="a"/>
    <w:link w:val="a6"/>
    <w:uiPriority w:val="99"/>
    <w:semiHidden/>
    <w:unhideWhenUsed/>
    <w:rsid w:val="00684E59"/>
    <w:pPr>
      <w:spacing w:after="0" w:line="240" w:lineRule="auto"/>
      <w:ind w:firstLine="567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4E5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684E59"/>
    <w:pPr>
      <w:ind w:left="720"/>
      <w:contextualSpacing/>
    </w:pPr>
  </w:style>
  <w:style w:type="paragraph" w:customStyle="1" w:styleId="m-8872383726887983263gmail-msolistparagraph">
    <w:name w:val="m_-8872383726887983263gmail-msolistparagraph"/>
    <w:basedOn w:val="a"/>
    <w:rsid w:val="00684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E59"/>
    <w:rPr>
      <w:rFonts w:ascii="Times New Roman" w:hAnsi="Times New Roman" w:cs="Times New Roman" w:hint="default"/>
    </w:rPr>
  </w:style>
  <w:style w:type="character" w:styleId="a8">
    <w:name w:val="Emphasis"/>
    <w:basedOn w:val="a0"/>
    <w:uiPriority w:val="20"/>
    <w:qFormat/>
    <w:rsid w:val="00684E59"/>
    <w:rPr>
      <w:i/>
      <w:iCs/>
    </w:rPr>
  </w:style>
  <w:style w:type="character" w:customStyle="1" w:styleId="fontstyle01">
    <w:name w:val="fontstyle01"/>
    <w:basedOn w:val="a0"/>
    <w:rsid w:val="003018F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018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vk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kpro.ru/vks" TargetMode="External"/><Relationship Id="rId12" Type="http://schemas.openxmlformats.org/officeDocument/2006/relationships/hyperlink" Target="http://www.yandex.ru/clck/jsredir?bu=2zvty9&amp;from=www.yandex.ru%3Bsearch%2F%3Bweb%3B%3B&amp;text=&amp;etext=1770.VMu3idNmdzBn05duc82utUCVf76U0O4w_2qwGupPhGdUXjy-lddclRUiVD6ff_N9xYuhliwIYgRxhLzO1qLdoQ.7cb2ef19bcfa748e3e7ceaf3fb0989ca4b2f0f16&amp;uuid=&amp;state=PEtFfuTeVD4jaxywoSUvtB2i7c0_vxGdKJBUN48dhRZvCoeh7Fr_QTl1jaFU0tAbVFv0N4ZVJSNaxFOwX98MX1Q2dK_Re4xlSsi7Ns2fZ_E,&amp;&amp;cst=AiuY0DBWFJ5Hyx_fyvalFNZTryIdrbD6MDUqvsZxg09BJrTCp9in47ZIc0954YQYW79PWLo0M5Rz0jkEKj8qj_iaH9wkPGT6sQ0yEFIq4nkb1OHTqXpFU_dR1OV-fgXb7xpL2kyJPKNZoouLvTFzI-BNdkfeVbzdqECgicjRX60TjCGektdhLaJ8IiJefS-7LzaJTUQPewdM7RUIbE1ZVfavjK0hFJnwDXgZafOrqFUamDhzp04L5f4w1HoIO0Ca5MbQ2roWYVeHrne6YzoiNmzSYJVvuxY4jH9KlNQ-UWpVLYPyvGcML1_QN4AlYkKneJdX-d3EO0qkqX-mhQh6nJABwlNHEwyS6QjpJhPpsFsz4bhXqRjTtkfabAmSwWPNl1IfDVStYszXxbPOhhhmVw,,&amp;data=UlNrNmk5WktYejR0eWJFYk1LdmtxbW5PYWdFQzJ0dmpSVmV0M2QzMUkzUDRTYW4tcFlxdFRORF9HRWFoRmlpYmdLblFSM2xMQU56UGNUbWRRTnBfMk40RHJvS0Zac1NJNnV0T2ViZk9sOVEs&amp;sign=c41a275b33bc8e868ce34b05cea6d7e2&amp;keyno=0&amp;b64e=2&amp;ref=orjY4mGPRjlSKyJlbRuxUg7kv3-HD3rXBde6r9T1920,&amp;l10n=ru&amp;cts=1524897842650&amp;mc=4.9623701825497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kpro.ru/vks" TargetMode="External"/><Relationship Id="rId11" Type="http://schemas.openxmlformats.org/officeDocument/2006/relationships/hyperlink" Target="http://www.apkpro.ru/vks" TargetMode="External"/><Relationship Id="rId5" Type="http://schemas.openxmlformats.org/officeDocument/2006/relationships/hyperlink" Target="http://www.apkpro.ru/vks" TargetMode="External"/><Relationship Id="rId10" Type="http://schemas.openxmlformats.org/officeDocument/2006/relationships/hyperlink" Target="http://www.apkpro.ru/vks" TargetMode="External"/><Relationship Id="rId4" Type="http://schemas.openxmlformats.org/officeDocument/2006/relationships/hyperlink" Target="http://www.apkpro.ru/vks" TargetMode="External"/><Relationship Id="rId9" Type="http://schemas.openxmlformats.org/officeDocument/2006/relationships/hyperlink" Target="http://www.apkpro.ru/v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22</cp:revision>
  <dcterms:created xsi:type="dcterms:W3CDTF">2019-05-08T08:42:00Z</dcterms:created>
  <dcterms:modified xsi:type="dcterms:W3CDTF">2019-09-04T06:56:00Z</dcterms:modified>
</cp:coreProperties>
</file>