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F4A" w:rsidRDefault="00FF38EC" w:rsidP="009B004A">
      <w:pPr>
        <w:rPr>
          <w:sz w:val="0"/>
          <w:szCs w:val="0"/>
        </w:rPr>
      </w:pPr>
      <w:r>
        <w:rPr>
          <w:noProof/>
          <w:lang w:val="ru-RU"/>
        </w:rPr>
        <w:drawing>
          <wp:anchor distT="0" distB="0" distL="114300" distR="114300" simplePos="0" relativeHeight="10" behindDoc="1" locked="0" layoutInCell="1" allowOverlap="1">
            <wp:simplePos x="0" y="0"/>
            <wp:positionH relativeFrom="margin">
              <wp:posOffset>3749040</wp:posOffset>
            </wp:positionH>
            <wp:positionV relativeFrom="paragraph">
              <wp:posOffset>1835150</wp:posOffset>
            </wp:positionV>
            <wp:extent cx="2261870" cy="1493520"/>
            <wp:effectExtent l="0" t="0" r="0" b="0"/>
            <wp:wrapTight wrapText="bothSides">
              <wp:wrapPolygon edited="1">
                <wp:start x="10014" y="0"/>
                <wp:lineTo x="21600" y="0"/>
                <wp:lineTo x="21600" y="21600"/>
                <wp:lineTo x="0" y="21600"/>
                <wp:lineTo x="0" y="2911"/>
                <wp:lineTo x="10014" y="2911"/>
                <wp:lineTo x="10014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6F4A" w:rsidRDefault="00FF38EC" w:rsidP="009B004A">
      <w:pPr>
        <w:pStyle w:val="a5"/>
        <w:framePr w:w="1853" w:h="250" w:wrap="around" w:vAnchor="text" w:hAnchor="margin" w:x="7604" w:y="2425"/>
        <w:shd w:val="clear" w:color="auto" w:fill="auto"/>
        <w:spacing w:line="240" w:lineRule="auto"/>
      </w:pPr>
      <w:r>
        <w:t>УТВЕРЖДАЮ:</w:t>
      </w:r>
    </w:p>
    <w:p w:rsidR="00706F4A" w:rsidRDefault="00FF38EC" w:rsidP="009B004A">
      <w:pPr>
        <w:pStyle w:val="a5"/>
        <w:framePr w:w="2107" w:h="274" w:wrap="around" w:vAnchor="text" w:hAnchor="margin" w:x="5449" w:y="2886"/>
        <w:shd w:val="clear" w:color="auto" w:fill="auto"/>
        <w:spacing w:line="240" w:lineRule="auto"/>
      </w:pPr>
      <w:r>
        <w:t>Ректор РГБЩ|р</w:t>
      </w:r>
    </w:p>
    <w:p w:rsidR="009B004A" w:rsidRDefault="00FF38EC" w:rsidP="009B004A">
      <w:pPr>
        <w:pStyle w:val="1"/>
        <w:shd w:val="clear" w:color="auto" w:fill="auto"/>
        <w:spacing w:after="0" w:line="240" w:lineRule="auto"/>
        <w:jc w:val="center"/>
      </w:pPr>
      <w:r>
        <w:t>Республиканское государственное бюджетное учреждение дополнительного профессионального образования</w:t>
      </w:r>
    </w:p>
    <w:p w:rsidR="00706F4A" w:rsidRDefault="00FF38EC" w:rsidP="009B004A">
      <w:pPr>
        <w:pStyle w:val="1"/>
        <w:shd w:val="clear" w:color="auto" w:fill="auto"/>
        <w:spacing w:after="0" w:line="240" w:lineRule="auto"/>
        <w:jc w:val="center"/>
      </w:pPr>
      <w:r>
        <w:t>ДПО «Карачаево-Черкесский республиканский институт повышения квалификации работников образования»</w:t>
      </w: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  <w:r>
        <w:t>ПРИНЯТО</w:t>
      </w:r>
    </w:p>
    <w:p w:rsidR="009B004A" w:rsidRDefault="009B004A" w:rsidP="009B004A">
      <w:pPr>
        <w:pStyle w:val="20"/>
        <w:shd w:val="clear" w:color="auto" w:fill="auto"/>
        <w:spacing w:before="0" w:line="240" w:lineRule="auto"/>
      </w:pPr>
      <w:r>
        <w:t xml:space="preserve">На заседании Ученого совета </w:t>
      </w:r>
    </w:p>
    <w:p w:rsidR="009B004A" w:rsidRDefault="009B004A" w:rsidP="009B004A">
      <w:pPr>
        <w:pStyle w:val="20"/>
        <w:shd w:val="clear" w:color="auto" w:fill="auto"/>
        <w:spacing w:before="0" w:line="240" w:lineRule="auto"/>
      </w:pPr>
      <w:r>
        <w:t xml:space="preserve">РГБУ ДПО «КЧРИПКРО» </w:t>
      </w:r>
    </w:p>
    <w:p w:rsidR="009B004A" w:rsidRDefault="009B004A" w:rsidP="009B004A">
      <w:pPr>
        <w:pStyle w:val="20"/>
        <w:shd w:val="clear" w:color="auto" w:fill="auto"/>
        <w:spacing w:before="0" w:line="240" w:lineRule="auto"/>
      </w:pPr>
      <w:r>
        <w:t xml:space="preserve">Протокол № </w:t>
      </w:r>
      <w:r>
        <w:rPr>
          <w:rStyle w:val="21"/>
          <w:lang w:val="ru-RU"/>
        </w:rPr>
        <w:t>3</w:t>
      </w:r>
      <w:r w:rsidRPr="00B52D37">
        <w:rPr>
          <w:rStyle w:val="21"/>
          <w:lang w:val="ru-RU"/>
        </w:rPr>
        <w:t>2</w:t>
      </w:r>
      <w:r w:rsidRPr="00B52D37">
        <w:rPr>
          <w:lang w:val="ru-RU"/>
        </w:rPr>
        <w:t xml:space="preserve"> </w:t>
      </w:r>
      <w:r>
        <w:t>от</w:t>
      </w:r>
      <w:r>
        <w:rPr>
          <w:lang w:val="ru-RU"/>
        </w:rPr>
        <w:t xml:space="preserve"> 29.05.2018г</w:t>
      </w: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706F4A" w:rsidRPr="009B004A" w:rsidRDefault="00706F4A" w:rsidP="009B004A">
      <w:pPr>
        <w:pStyle w:val="20"/>
        <w:shd w:val="clear" w:color="auto" w:fill="auto"/>
        <w:spacing w:before="0" w:line="240" w:lineRule="auto"/>
        <w:rPr>
          <w:lang w:val="ru-RU"/>
        </w:rPr>
      </w:pPr>
    </w:p>
    <w:p w:rsidR="009B004A" w:rsidRDefault="00FF38EC" w:rsidP="009B004A">
      <w:pPr>
        <w:pStyle w:val="11"/>
        <w:keepNext/>
        <w:keepLines/>
        <w:shd w:val="clear" w:color="auto" w:fill="auto"/>
        <w:spacing w:before="0" w:after="0" w:line="240" w:lineRule="auto"/>
        <w:rPr>
          <w:rStyle w:val="1175pt0pt"/>
        </w:rPr>
      </w:pPr>
      <w:bookmarkStart w:id="0" w:name="bookmark0"/>
      <w:r>
        <w:rPr>
          <w:rStyle w:val="1175pt0pt"/>
        </w:rPr>
        <w:t>ПОЛОЖЕНИЕ</w:t>
      </w:r>
    </w:p>
    <w:p w:rsidR="00706F4A" w:rsidRDefault="00FF38EC" w:rsidP="009B004A">
      <w:pPr>
        <w:pStyle w:val="11"/>
        <w:keepNext/>
        <w:keepLines/>
        <w:shd w:val="clear" w:color="auto" w:fill="auto"/>
        <w:spacing w:before="0" w:after="0" w:line="240" w:lineRule="auto"/>
      </w:pPr>
      <w:r>
        <w:rPr>
          <w:rStyle w:val="1175pt0pt"/>
        </w:rPr>
        <w:t xml:space="preserve"> </w:t>
      </w:r>
      <w:r>
        <w:t>о кафедре управления развитием образования</w:t>
      </w:r>
      <w:bookmarkEnd w:id="0"/>
    </w:p>
    <w:p w:rsidR="009B004A" w:rsidRDefault="009B004A" w:rsidP="009B004A">
      <w:pPr>
        <w:pStyle w:val="20"/>
        <w:shd w:val="clear" w:color="auto" w:fill="auto"/>
        <w:spacing w:before="0" w:line="240" w:lineRule="auto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  <w:rPr>
          <w:lang w:val="ru-RU"/>
        </w:rPr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9B004A" w:rsidRDefault="009B004A" w:rsidP="009B004A">
      <w:pPr>
        <w:pStyle w:val="20"/>
        <w:shd w:val="clear" w:color="auto" w:fill="auto"/>
        <w:spacing w:before="0" w:line="240" w:lineRule="auto"/>
        <w:jc w:val="center"/>
      </w:pP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</w:p>
    <w:p w:rsidR="00706F4A" w:rsidRDefault="00FF38EC" w:rsidP="009B004A">
      <w:pPr>
        <w:pStyle w:val="20"/>
        <w:shd w:val="clear" w:color="auto" w:fill="auto"/>
        <w:spacing w:before="0" w:line="240" w:lineRule="auto"/>
        <w:jc w:val="center"/>
      </w:pPr>
      <w:r>
        <w:t>Черкесск 2018</w:t>
      </w: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о кафедре </w:t>
      </w:r>
      <w:r w:rsidRPr="00D06E38">
        <w:rPr>
          <w:rFonts w:ascii="Times New Roman" w:hAnsi="Times New Roman"/>
          <w:b/>
          <w:bCs/>
          <w:sz w:val="28"/>
          <w:szCs w:val="28"/>
        </w:rPr>
        <w:t xml:space="preserve">управления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развитием </w:t>
      </w:r>
      <w:r w:rsidRPr="00D06E38">
        <w:rPr>
          <w:rFonts w:ascii="Times New Roman" w:hAnsi="Times New Roman"/>
          <w:b/>
          <w:bCs/>
          <w:sz w:val="28"/>
          <w:szCs w:val="28"/>
        </w:rPr>
        <w:t>образовани</w:t>
      </w:r>
      <w:r>
        <w:rPr>
          <w:rFonts w:ascii="Times New Roman" w:hAnsi="Times New Roman"/>
          <w:b/>
          <w:bCs/>
          <w:sz w:val="28"/>
          <w:szCs w:val="28"/>
        </w:rPr>
        <w:t xml:space="preserve">я </w:t>
      </w: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954C6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сновные</w:t>
      </w:r>
      <w:r w:rsidRPr="00954C6B">
        <w:rPr>
          <w:rFonts w:ascii="Times New Roman" w:hAnsi="Times New Roman"/>
          <w:b/>
          <w:sz w:val="28"/>
          <w:szCs w:val="28"/>
        </w:rPr>
        <w:t xml:space="preserve"> положения</w:t>
      </w:r>
      <w:r w:rsidRPr="00A37366">
        <w:rPr>
          <w:rFonts w:ascii="Times New Roman" w:hAnsi="Times New Roman"/>
          <w:sz w:val="28"/>
          <w:szCs w:val="28"/>
        </w:rPr>
        <w:t>.</w:t>
      </w: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27CC4" w:rsidRPr="00F01392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F01392">
        <w:rPr>
          <w:rFonts w:ascii="Times New Roman" w:hAnsi="Times New Roman"/>
          <w:sz w:val="28"/>
          <w:szCs w:val="28"/>
        </w:rPr>
        <w:t xml:space="preserve">1.1 Кафедра </w:t>
      </w:r>
      <w:r w:rsidRPr="00327C6C">
        <w:rPr>
          <w:rFonts w:ascii="Times New Roman" w:hAnsi="Times New Roman"/>
          <w:bCs/>
          <w:sz w:val="28"/>
          <w:szCs w:val="28"/>
        </w:rPr>
        <w:t>управления развитием образования</w:t>
      </w:r>
      <w:r w:rsidRPr="00F01392">
        <w:rPr>
          <w:rFonts w:ascii="Times New Roman" w:hAnsi="Times New Roman"/>
          <w:sz w:val="28"/>
          <w:szCs w:val="28"/>
        </w:rPr>
        <w:t xml:space="preserve"> является основной учебно-научной структурной единицей </w:t>
      </w:r>
      <w:r w:rsidRPr="00B32458">
        <w:rPr>
          <w:rFonts w:ascii="Times New Roman" w:hAnsi="Times New Roman"/>
          <w:sz w:val="28"/>
          <w:szCs w:val="28"/>
        </w:rPr>
        <w:t>Республиканского</w:t>
      </w:r>
      <w:r w:rsidRPr="00F01392">
        <w:rPr>
          <w:rFonts w:ascii="Times New Roman" w:hAnsi="Times New Roman"/>
          <w:sz w:val="28"/>
          <w:szCs w:val="28"/>
        </w:rPr>
        <w:t xml:space="preserve"> </w:t>
      </w:r>
      <w:r w:rsidRPr="00B32458">
        <w:rPr>
          <w:rFonts w:ascii="Times New Roman" w:hAnsi="Times New Roman"/>
          <w:sz w:val="28"/>
          <w:szCs w:val="28"/>
        </w:rPr>
        <w:t>Г</w:t>
      </w:r>
      <w:r w:rsidRPr="00F01392">
        <w:rPr>
          <w:rFonts w:ascii="Times New Roman" w:hAnsi="Times New Roman"/>
          <w:sz w:val="28"/>
          <w:szCs w:val="28"/>
        </w:rPr>
        <w:t xml:space="preserve">осударственного бюджетного учреждения </w:t>
      </w:r>
      <w:r>
        <w:rPr>
          <w:rFonts w:ascii="Times New Roman" w:hAnsi="Times New Roman"/>
          <w:sz w:val="28"/>
          <w:szCs w:val="28"/>
        </w:rPr>
        <w:t xml:space="preserve">ДПО </w:t>
      </w:r>
      <w:r w:rsidRPr="00B32458">
        <w:rPr>
          <w:rFonts w:ascii="Times New Roman" w:hAnsi="Times New Roman"/>
          <w:sz w:val="28"/>
          <w:szCs w:val="28"/>
        </w:rPr>
        <w:t>"КЧРИПКРО"</w:t>
      </w:r>
      <w:r w:rsidRPr="00F01392">
        <w:rPr>
          <w:rFonts w:ascii="Times New Roman" w:hAnsi="Times New Roman"/>
          <w:sz w:val="28"/>
          <w:szCs w:val="28"/>
        </w:rPr>
        <w:t>, осуществляющей учебную, методическую и научно-исследовательскую деятельность, подготовку и переподготовку научно-педагогических кадров.</w:t>
      </w:r>
      <w:r w:rsidRPr="00B32458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 xml:space="preserve">Кафедра в своей деятельности руководствуется Конституцией Российской Федерации, Трудовым кодексом Российской Федерации, Законом Российской Федерации от </w:t>
      </w:r>
      <w:r>
        <w:rPr>
          <w:rFonts w:ascii="Times New Roman" w:hAnsi="Times New Roman"/>
          <w:sz w:val="28"/>
          <w:szCs w:val="28"/>
        </w:rPr>
        <w:t>29</w:t>
      </w:r>
      <w:r w:rsidRPr="00000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0007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</w:t>
      </w:r>
      <w:r w:rsidRPr="000007B5">
        <w:rPr>
          <w:rFonts w:ascii="Times New Roman" w:hAnsi="Times New Roman"/>
          <w:sz w:val="28"/>
          <w:szCs w:val="28"/>
        </w:rPr>
        <w:t>2 г. № </w:t>
      </w:r>
      <w:r>
        <w:rPr>
          <w:rFonts w:ascii="Times New Roman" w:hAnsi="Times New Roman"/>
          <w:sz w:val="28"/>
          <w:szCs w:val="28"/>
        </w:rPr>
        <w:t>273-ФЗ</w:t>
      </w:r>
      <w:r w:rsidRPr="00F01392">
        <w:rPr>
          <w:rFonts w:ascii="Times New Roman" w:hAnsi="Times New Roman"/>
          <w:sz w:val="28"/>
          <w:szCs w:val="28"/>
        </w:rPr>
        <w:t xml:space="preserve"> "Об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F01392">
        <w:rPr>
          <w:rFonts w:ascii="Times New Roman" w:hAnsi="Times New Roman"/>
          <w:sz w:val="28"/>
          <w:szCs w:val="28"/>
        </w:rPr>
        <w:t>", Федеральным законом от 22.08.1996 г. № 125-ФЗ "О высшем и послевузовском профессиональном образовании"</w:t>
      </w:r>
      <w:r w:rsidRPr="00B32458">
        <w:rPr>
          <w:rFonts w:ascii="Times New Roman" w:hAnsi="Times New Roman"/>
          <w:sz w:val="28"/>
          <w:szCs w:val="28"/>
        </w:rPr>
        <w:t>,</w:t>
      </w:r>
      <w:r w:rsidRPr="00F01392">
        <w:rPr>
          <w:rFonts w:ascii="Times New Roman" w:hAnsi="Times New Roman"/>
          <w:sz w:val="28"/>
          <w:szCs w:val="28"/>
        </w:rPr>
        <w:t xml:space="preserve"> </w:t>
      </w:r>
      <w:r w:rsidRPr="00B32458">
        <w:rPr>
          <w:rFonts w:ascii="Times New Roman" w:hAnsi="Times New Roman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</w:t>
      </w:r>
      <w:r w:rsidRPr="00F01392">
        <w:rPr>
          <w:rFonts w:ascii="Times New Roman" w:hAnsi="Times New Roman"/>
          <w:sz w:val="28"/>
          <w:szCs w:val="28"/>
        </w:rPr>
        <w:t>иными нормативными правовыми актами, регламентирующими учебную и научную деятельность высших учебных заведений, Уставом</w:t>
      </w:r>
      <w:r w:rsidRPr="00B32458">
        <w:rPr>
          <w:rFonts w:ascii="Times New Roman" w:hAnsi="Times New Roman"/>
          <w:sz w:val="28"/>
          <w:szCs w:val="28"/>
        </w:rPr>
        <w:t xml:space="preserve"> института</w:t>
      </w:r>
      <w:r w:rsidRPr="00F01392">
        <w:rPr>
          <w:rFonts w:ascii="Times New Roman" w:hAnsi="Times New Roman"/>
          <w:sz w:val="28"/>
          <w:szCs w:val="28"/>
        </w:rPr>
        <w:t>, решениями Учёного с</w:t>
      </w:r>
      <w:r w:rsidRPr="00B32458">
        <w:rPr>
          <w:rFonts w:ascii="Times New Roman" w:hAnsi="Times New Roman"/>
          <w:sz w:val="28"/>
          <w:szCs w:val="28"/>
        </w:rPr>
        <w:t>овета института</w:t>
      </w:r>
      <w:r w:rsidRPr="00F01392">
        <w:rPr>
          <w:rFonts w:ascii="Times New Roman" w:hAnsi="Times New Roman"/>
          <w:sz w:val="28"/>
          <w:szCs w:val="28"/>
        </w:rPr>
        <w:t xml:space="preserve">, приказами и распоряжениями руководства </w:t>
      </w:r>
      <w:r w:rsidRPr="00B32458">
        <w:rPr>
          <w:rFonts w:ascii="Times New Roman" w:hAnsi="Times New Roman"/>
          <w:sz w:val="28"/>
          <w:szCs w:val="28"/>
        </w:rPr>
        <w:t>института</w:t>
      </w:r>
      <w:r w:rsidRPr="00F01392">
        <w:rPr>
          <w:rFonts w:ascii="Times New Roman" w:hAnsi="Times New Roman"/>
          <w:sz w:val="28"/>
          <w:szCs w:val="28"/>
        </w:rPr>
        <w:t>, иными локальными нормативными актами</w:t>
      </w:r>
      <w:r w:rsidRPr="00B32458">
        <w:rPr>
          <w:rFonts w:ascii="Times New Roman" w:hAnsi="Times New Roman"/>
          <w:sz w:val="28"/>
          <w:szCs w:val="28"/>
        </w:rPr>
        <w:t xml:space="preserve"> института</w:t>
      </w:r>
      <w:r w:rsidRPr="00F01392">
        <w:rPr>
          <w:rFonts w:ascii="Times New Roman" w:hAnsi="Times New Roman"/>
          <w:sz w:val="28"/>
          <w:szCs w:val="28"/>
        </w:rPr>
        <w:t xml:space="preserve"> и настоящим Положением.</w:t>
      </w:r>
    </w:p>
    <w:p w:rsidR="00127CC4" w:rsidRPr="00B32458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B32458">
        <w:rPr>
          <w:rFonts w:ascii="Times New Roman" w:hAnsi="Times New Roman"/>
          <w:sz w:val="28"/>
          <w:szCs w:val="28"/>
        </w:rPr>
        <w:t xml:space="preserve">1.2 </w:t>
      </w:r>
      <w:r w:rsidRPr="00F01392">
        <w:rPr>
          <w:rFonts w:ascii="Times New Roman" w:hAnsi="Times New Roman"/>
          <w:sz w:val="28"/>
          <w:szCs w:val="28"/>
        </w:rPr>
        <w:t>Основн</w:t>
      </w:r>
      <w:r>
        <w:rPr>
          <w:rFonts w:ascii="Times New Roman" w:hAnsi="Times New Roman"/>
          <w:sz w:val="28"/>
          <w:szCs w:val="28"/>
        </w:rPr>
        <w:t>ой</w:t>
      </w:r>
      <w:r w:rsidRPr="00F01392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ей</w:t>
      </w:r>
      <w:r w:rsidRPr="00F01392">
        <w:rPr>
          <w:rFonts w:ascii="Times New Roman" w:hAnsi="Times New Roman"/>
          <w:sz w:val="28"/>
          <w:szCs w:val="28"/>
        </w:rPr>
        <w:t xml:space="preserve"> кафедры явля</w:t>
      </w:r>
      <w:r>
        <w:rPr>
          <w:rFonts w:ascii="Times New Roman" w:hAnsi="Times New Roman"/>
          <w:sz w:val="28"/>
          <w:szCs w:val="28"/>
        </w:rPr>
        <w:t>е</w:t>
      </w:r>
      <w:r w:rsidRPr="00F01392">
        <w:rPr>
          <w:rFonts w:ascii="Times New Roman" w:hAnsi="Times New Roman"/>
          <w:sz w:val="28"/>
          <w:szCs w:val="28"/>
        </w:rPr>
        <w:t>тся</w:t>
      </w:r>
      <w:r w:rsidRPr="00B32458">
        <w:rPr>
          <w:rFonts w:ascii="Times New Roman" w:hAnsi="Times New Roman"/>
          <w:sz w:val="28"/>
          <w:szCs w:val="28"/>
        </w:rPr>
        <w:t xml:space="preserve"> п</w:t>
      </w:r>
      <w:r w:rsidRPr="00F01392">
        <w:rPr>
          <w:rFonts w:ascii="Times New Roman" w:hAnsi="Times New Roman"/>
          <w:sz w:val="28"/>
          <w:szCs w:val="28"/>
        </w:rPr>
        <w:t>одготовка и повышение квалификации специалистов по программам дополнительного и послевузовского образования</w:t>
      </w:r>
      <w:r w:rsidRPr="00B32458">
        <w:rPr>
          <w:rFonts w:ascii="Times New Roman" w:hAnsi="Times New Roman"/>
          <w:sz w:val="28"/>
          <w:szCs w:val="28"/>
        </w:rPr>
        <w:t xml:space="preserve">. </w:t>
      </w:r>
      <w:r w:rsidRPr="00F01392">
        <w:rPr>
          <w:rFonts w:ascii="Times New Roman" w:hAnsi="Times New Roman"/>
          <w:sz w:val="28"/>
          <w:szCs w:val="28"/>
        </w:rPr>
        <w:t xml:space="preserve">Реализация учебного процесса </w:t>
      </w:r>
      <w:r w:rsidRPr="00B32458">
        <w:rPr>
          <w:rFonts w:ascii="Times New Roman" w:hAnsi="Times New Roman"/>
          <w:sz w:val="28"/>
          <w:szCs w:val="28"/>
        </w:rPr>
        <w:t xml:space="preserve">осуществляется </w:t>
      </w:r>
      <w:r w:rsidRPr="00F01392">
        <w:rPr>
          <w:rFonts w:ascii="Times New Roman" w:hAnsi="Times New Roman"/>
          <w:sz w:val="28"/>
          <w:szCs w:val="28"/>
        </w:rPr>
        <w:t>по очной, очно-заочной</w:t>
      </w:r>
      <w:r w:rsidRPr="00B32458">
        <w:rPr>
          <w:rFonts w:ascii="Times New Roman" w:hAnsi="Times New Roman"/>
          <w:sz w:val="28"/>
          <w:szCs w:val="28"/>
        </w:rPr>
        <w:t xml:space="preserve"> и</w:t>
      </w:r>
      <w:r w:rsidRPr="00F01392">
        <w:rPr>
          <w:rFonts w:ascii="Times New Roman" w:hAnsi="Times New Roman"/>
          <w:sz w:val="28"/>
          <w:szCs w:val="28"/>
        </w:rPr>
        <w:t xml:space="preserve"> и</w:t>
      </w:r>
      <w:r w:rsidRPr="00B32458">
        <w:rPr>
          <w:rFonts w:ascii="Times New Roman" w:hAnsi="Times New Roman"/>
          <w:sz w:val="28"/>
          <w:szCs w:val="28"/>
        </w:rPr>
        <w:t xml:space="preserve">ндивидуальной </w:t>
      </w:r>
      <w:r w:rsidRPr="00F01392">
        <w:rPr>
          <w:rFonts w:ascii="Times New Roman" w:hAnsi="Times New Roman"/>
          <w:sz w:val="28"/>
          <w:szCs w:val="28"/>
        </w:rPr>
        <w:t>формам обучения по закреплённым за кафедрой дисциплинам в соответствии с утверждёнными учебным планом и программами</w:t>
      </w:r>
      <w:r w:rsidRPr="00B32458">
        <w:rPr>
          <w:rFonts w:ascii="Times New Roman" w:hAnsi="Times New Roman"/>
          <w:sz w:val="28"/>
          <w:szCs w:val="28"/>
        </w:rPr>
        <w:t>.</w:t>
      </w:r>
      <w:r w:rsidRPr="00F01392">
        <w:rPr>
          <w:rFonts w:ascii="Times New Roman" w:hAnsi="Times New Roman"/>
          <w:sz w:val="28"/>
          <w:szCs w:val="28"/>
        </w:rPr>
        <w:t xml:space="preserve"> 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</w:t>
      </w:r>
      <w:r w:rsidRPr="00A37366">
        <w:rPr>
          <w:rFonts w:ascii="Times New Roman" w:hAnsi="Times New Roman"/>
          <w:sz w:val="28"/>
          <w:szCs w:val="28"/>
        </w:rPr>
        <w:t xml:space="preserve">Работа кафедры строится в соответствии с целью и планами </w:t>
      </w:r>
      <w:r>
        <w:rPr>
          <w:rFonts w:ascii="Times New Roman" w:hAnsi="Times New Roman"/>
          <w:sz w:val="28"/>
          <w:szCs w:val="28"/>
        </w:rPr>
        <w:t>института.</w:t>
      </w:r>
      <w:r w:rsidRPr="00A37366">
        <w:rPr>
          <w:rFonts w:ascii="Times New Roman" w:hAnsi="Times New Roman"/>
          <w:sz w:val="28"/>
          <w:szCs w:val="28"/>
        </w:rPr>
        <w:t xml:space="preserve"> </w:t>
      </w:r>
      <w:r w:rsidRPr="00B32458">
        <w:rPr>
          <w:rFonts w:ascii="Times New Roman" w:hAnsi="Times New Roman"/>
          <w:sz w:val="28"/>
          <w:szCs w:val="28"/>
        </w:rPr>
        <w:t xml:space="preserve">Кафедра </w:t>
      </w:r>
      <w:r w:rsidRPr="00D06E38">
        <w:rPr>
          <w:rFonts w:ascii="Times New Roman" w:hAnsi="Times New Roman"/>
          <w:bCs/>
          <w:sz w:val="28"/>
          <w:szCs w:val="28"/>
        </w:rPr>
        <w:t>управления образованием, профессионального и технологического образования</w:t>
      </w:r>
      <w:r w:rsidRPr="00B32458">
        <w:rPr>
          <w:rFonts w:ascii="Times New Roman" w:hAnsi="Times New Roman"/>
          <w:sz w:val="28"/>
          <w:szCs w:val="28"/>
        </w:rPr>
        <w:t xml:space="preserve"> осуществляет учебную, учебно-методическую работу по одному или нескольким направлениям повышения квалификации </w:t>
      </w:r>
      <w:r>
        <w:rPr>
          <w:rFonts w:ascii="Times New Roman" w:hAnsi="Times New Roman"/>
          <w:sz w:val="28"/>
          <w:szCs w:val="28"/>
        </w:rPr>
        <w:t>руководителей ОО, заместителей руководителей по УВР, ВР, АХР,  методистов ДОУ, педагогов библиотекарей, педагогов организаторов, учителей ИЗО и технологии, работников СПО</w:t>
      </w:r>
      <w:r w:rsidRPr="00B3245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Для наилучшей их реализации кафедра может устанавливать связи с другими кафедрами, а также рай(гор) методкабинетами, научными и образовательными учреждениями.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Кафедра в установленном порядке решает вопросы представления к ученым званиям (профессора, доцента), избрания сотрудников на должность по конкурсу и вносит предложения на рассмотрение Ученого совета.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 Учебную базу кафедры составляют учебная аудитория, оснащенная компьютером с проектором и экраном, компьютером с подключением к сети Интернет и локальной сети, печатная аппаратура, а также книжный фонд библиотеки института и архив кафедры, состоящий из  методических </w:t>
      </w:r>
      <w:r>
        <w:rPr>
          <w:rFonts w:ascii="Times New Roman" w:hAnsi="Times New Roman"/>
          <w:sz w:val="28"/>
          <w:szCs w:val="28"/>
        </w:rPr>
        <w:lastRenderedPageBreak/>
        <w:t>материалов и учебно-методических разработок членов кафедры и ведущих учителей республики.</w:t>
      </w:r>
    </w:p>
    <w:p w:rsidR="00127CC4" w:rsidRPr="00277957" w:rsidRDefault="00127CC4" w:rsidP="00127CC4">
      <w:pPr>
        <w:shd w:val="clear" w:color="auto" w:fill="FFFFFF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2. Виды деятельности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2.1 </w:t>
      </w:r>
      <w:r w:rsidRPr="0026678C">
        <w:rPr>
          <w:rFonts w:ascii="Times New Roman" w:hAnsi="Times New Roman"/>
          <w:spacing w:val="-1"/>
          <w:sz w:val="28"/>
          <w:szCs w:val="28"/>
        </w:rPr>
        <w:t>Учебная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678C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учебно-лабораторная деятельность;</w:t>
      </w:r>
      <w:r w:rsidRPr="00C056BA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</w:p>
    <w:p w:rsidR="00127CC4" w:rsidRPr="000D7D9F" w:rsidRDefault="00127CC4" w:rsidP="00127CC4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0D7D9F">
        <w:rPr>
          <w:rFonts w:ascii="Times New Roman" w:hAnsi="Times New Roman"/>
          <w:spacing w:val="-1"/>
          <w:sz w:val="28"/>
          <w:szCs w:val="28"/>
        </w:rPr>
        <w:t>Кафедра р</w:t>
      </w:r>
      <w:r w:rsidRPr="00F01392">
        <w:rPr>
          <w:rFonts w:ascii="Times New Roman" w:hAnsi="Times New Roman"/>
          <w:sz w:val="28"/>
          <w:szCs w:val="28"/>
        </w:rPr>
        <w:t xml:space="preserve">азрабатывает учебные планы по направлениям подготовки, календарные учебные </w:t>
      </w:r>
      <w:r w:rsidRPr="000D7D9F">
        <w:rPr>
          <w:rFonts w:ascii="Times New Roman" w:hAnsi="Times New Roman"/>
          <w:sz w:val="28"/>
          <w:szCs w:val="28"/>
        </w:rPr>
        <w:t>планы</w:t>
      </w:r>
      <w:r w:rsidRPr="00F01392">
        <w:rPr>
          <w:rFonts w:ascii="Times New Roman" w:hAnsi="Times New Roman"/>
          <w:sz w:val="28"/>
          <w:szCs w:val="28"/>
        </w:rPr>
        <w:t>, рабочие программы по дисциплинам</w:t>
      </w:r>
      <w:r w:rsidRPr="000D7D9F">
        <w:rPr>
          <w:rFonts w:ascii="Times New Roman" w:hAnsi="Times New Roman"/>
          <w:sz w:val="28"/>
          <w:szCs w:val="28"/>
        </w:rPr>
        <w:t xml:space="preserve">. </w:t>
      </w:r>
      <w:r w:rsidRPr="00F01392">
        <w:rPr>
          <w:rFonts w:ascii="Times New Roman" w:hAnsi="Times New Roman"/>
          <w:sz w:val="28"/>
          <w:szCs w:val="28"/>
        </w:rPr>
        <w:t>Проводит все виды учебных занятий</w:t>
      </w:r>
      <w:r w:rsidRPr="000D7D9F">
        <w:rPr>
          <w:rFonts w:ascii="Times New Roman" w:hAnsi="Times New Roman"/>
          <w:sz w:val="28"/>
          <w:szCs w:val="28"/>
        </w:rPr>
        <w:t xml:space="preserve"> (лекции, спецкурсы, семинары, практикумы, «круглые столы», конференции) </w:t>
      </w:r>
      <w:r w:rsidRPr="00F01392">
        <w:rPr>
          <w:rFonts w:ascii="Times New Roman" w:hAnsi="Times New Roman"/>
          <w:sz w:val="28"/>
          <w:szCs w:val="28"/>
        </w:rPr>
        <w:t xml:space="preserve"> по всем формам обучения</w:t>
      </w:r>
      <w:r w:rsidRPr="000D7D9F">
        <w:rPr>
          <w:rFonts w:ascii="Times New Roman" w:hAnsi="Times New Roman"/>
          <w:sz w:val="28"/>
          <w:szCs w:val="28"/>
        </w:rPr>
        <w:t xml:space="preserve"> (</w:t>
      </w:r>
      <w:r w:rsidRPr="00F01392">
        <w:rPr>
          <w:rFonts w:ascii="Times New Roman" w:hAnsi="Times New Roman"/>
          <w:sz w:val="28"/>
          <w:szCs w:val="28"/>
        </w:rPr>
        <w:t>очной, очно-заочной</w:t>
      </w:r>
      <w:r w:rsidRPr="000D7D9F">
        <w:rPr>
          <w:rFonts w:ascii="Times New Roman" w:hAnsi="Times New Roman"/>
          <w:sz w:val="28"/>
          <w:szCs w:val="28"/>
        </w:rPr>
        <w:t xml:space="preserve"> и</w:t>
      </w:r>
      <w:r w:rsidRPr="00F01392">
        <w:rPr>
          <w:rFonts w:ascii="Times New Roman" w:hAnsi="Times New Roman"/>
          <w:sz w:val="28"/>
          <w:szCs w:val="28"/>
        </w:rPr>
        <w:t xml:space="preserve"> и</w:t>
      </w:r>
      <w:r w:rsidRPr="000D7D9F">
        <w:rPr>
          <w:rFonts w:ascii="Times New Roman" w:hAnsi="Times New Roman"/>
          <w:sz w:val="28"/>
          <w:szCs w:val="28"/>
        </w:rPr>
        <w:t xml:space="preserve">ндивидуальной) </w:t>
      </w:r>
      <w:r w:rsidRPr="00F01392">
        <w:rPr>
          <w:rFonts w:ascii="Times New Roman" w:hAnsi="Times New Roman"/>
          <w:sz w:val="28"/>
          <w:szCs w:val="28"/>
        </w:rPr>
        <w:t xml:space="preserve"> по закреплённым за кафедрой дисциплинам в соответствии с учебным планом, программами учебных дисциплин, расписанием учебных занятий и требованиями локальных нормативных актов.</w:t>
      </w:r>
      <w:r w:rsidRPr="000D7D9F">
        <w:rPr>
          <w:rFonts w:ascii="Times New Roman" w:hAnsi="Times New Roman"/>
          <w:sz w:val="28"/>
          <w:szCs w:val="28"/>
        </w:rPr>
        <w:t xml:space="preserve"> Кафедра осуществляет руководство самостоятельной работой слушателей, рецензирование их рефератов, прием зачетов и экзаменов, проведение собеседований и другие виды контроля знаний слушателей, проведение диагностики и тестирования уровня знаний слушателей в соответствии с нормами нагрузки, определенными в уставе ИПК: профессор - 350 часов, доцент - 400 часов, старший преподаватель - 450- часов, преподаватель - 500 часов (в том числе не менее 50% аудиторных занятий). В планах работ на каждый учебный год указывается нагрузка каждого преподавателя. На кафедре осуществляется обсуждение и рецензирование текстов лекций, планов семинарских занятий, а также различных видов учебно-методических материалов, разработка методических пособий для различных видов образовательных занятий, дидактических и других материалов.</w:t>
      </w:r>
    </w:p>
    <w:p w:rsidR="00127CC4" w:rsidRPr="00AF1FDA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F1FDA">
        <w:rPr>
          <w:rFonts w:ascii="Times New Roman" w:hAnsi="Times New Roman"/>
          <w:sz w:val="28"/>
          <w:szCs w:val="28"/>
        </w:rPr>
        <w:t>2.2 Учебно-методическая деятельность</w:t>
      </w:r>
      <w:r>
        <w:rPr>
          <w:rFonts w:ascii="Times New Roman" w:hAnsi="Times New Roman"/>
          <w:sz w:val="28"/>
          <w:szCs w:val="28"/>
        </w:rPr>
        <w:t>;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AF1FDA">
        <w:rPr>
          <w:rFonts w:ascii="Times New Roman" w:hAnsi="Times New Roman"/>
          <w:sz w:val="28"/>
          <w:szCs w:val="28"/>
        </w:rPr>
        <w:t>Кафедра р</w:t>
      </w:r>
      <w:r w:rsidRPr="00F01392">
        <w:rPr>
          <w:rFonts w:ascii="Times New Roman" w:hAnsi="Times New Roman"/>
          <w:sz w:val="28"/>
          <w:szCs w:val="28"/>
        </w:rPr>
        <w:t>азрабатывает учебно-методические комплексы дисциплин, закреплённых за кафедрой, проводит их согласование и представляет на утверждение в установленном порядке.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 xml:space="preserve">Участвует в мероприятиях, проводимых </w:t>
      </w:r>
      <w:r w:rsidRPr="00AF1FDA">
        <w:rPr>
          <w:rFonts w:ascii="Times New Roman" w:hAnsi="Times New Roman"/>
          <w:sz w:val="28"/>
          <w:szCs w:val="28"/>
        </w:rPr>
        <w:t>институтом</w:t>
      </w:r>
      <w:r w:rsidRPr="00F01392">
        <w:rPr>
          <w:rFonts w:ascii="Times New Roman" w:hAnsi="Times New Roman"/>
          <w:sz w:val="28"/>
          <w:szCs w:val="28"/>
        </w:rPr>
        <w:t>, по модернизации учебного процесса и повышению качества обучения.</w:t>
      </w:r>
      <w:r w:rsidRPr="00AF1FDA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>Организует и осуществляет контроль за самостоятельной работой с</w:t>
      </w:r>
      <w:r w:rsidRPr="00AF1FDA">
        <w:rPr>
          <w:rFonts w:ascii="Times New Roman" w:hAnsi="Times New Roman"/>
          <w:sz w:val="28"/>
          <w:szCs w:val="28"/>
        </w:rPr>
        <w:t>лушателей</w:t>
      </w:r>
      <w:r w:rsidRPr="00F01392">
        <w:rPr>
          <w:rFonts w:ascii="Times New Roman" w:hAnsi="Times New Roman"/>
          <w:sz w:val="28"/>
          <w:szCs w:val="28"/>
        </w:rPr>
        <w:t>, включая в</w:t>
      </w:r>
      <w:r w:rsidRPr="00AF1FDA">
        <w:rPr>
          <w:rFonts w:ascii="Times New Roman" w:hAnsi="Times New Roman"/>
          <w:sz w:val="28"/>
          <w:szCs w:val="28"/>
        </w:rPr>
        <w:t xml:space="preserve">ыполнение ими домашних заданий </w:t>
      </w:r>
      <w:r w:rsidRPr="00F01392">
        <w:rPr>
          <w:rFonts w:ascii="Times New Roman" w:hAnsi="Times New Roman"/>
          <w:sz w:val="28"/>
          <w:szCs w:val="28"/>
        </w:rPr>
        <w:t>и проектов.</w:t>
      </w:r>
      <w:r w:rsidRPr="00AF1FDA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>Обеспечивает повышение качества преподавания путём совершенствования имеющихся методик обучения, изучает и внедряет новые методики и технологии обучения.</w:t>
      </w:r>
      <w:r w:rsidRPr="00AF1FDA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>Осуществляет в установленном порядке текущий контроль успеваемости и промежуточной аттестации</w:t>
      </w:r>
      <w:r w:rsidRPr="00AF1FDA">
        <w:rPr>
          <w:rFonts w:ascii="Times New Roman" w:hAnsi="Times New Roman"/>
          <w:sz w:val="28"/>
          <w:szCs w:val="28"/>
        </w:rPr>
        <w:t xml:space="preserve"> слушателей</w:t>
      </w:r>
      <w:r w:rsidRPr="00F01392">
        <w:rPr>
          <w:rFonts w:ascii="Times New Roman" w:hAnsi="Times New Roman"/>
          <w:sz w:val="28"/>
          <w:szCs w:val="28"/>
        </w:rPr>
        <w:t>.</w:t>
      </w:r>
      <w:r w:rsidRPr="00AF1FDA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>Организует и осуществляет итоговую государственную аттестацию по закреплённым за кафедрой направлениям подготовки по всем формам обучения.</w:t>
      </w:r>
      <w:r w:rsidRPr="00AF1FDA"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 xml:space="preserve">Устанавливает творческие связи с кафедрами других высших учебных заведений, изучает, обобщает и распространяет опыт работы лучших </w:t>
      </w:r>
      <w:r w:rsidRPr="00AF1FDA">
        <w:rPr>
          <w:rFonts w:ascii="Times New Roman" w:hAnsi="Times New Roman"/>
          <w:sz w:val="28"/>
          <w:szCs w:val="28"/>
        </w:rPr>
        <w:t>учителей республики.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 Научно-исследовательская деятельность;</w:t>
      </w:r>
    </w:p>
    <w:p w:rsidR="00127CC4" w:rsidRPr="003804BE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3804BE">
        <w:rPr>
          <w:rFonts w:ascii="Times New Roman" w:hAnsi="Times New Roman"/>
          <w:sz w:val="28"/>
          <w:szCs w:val="28"/>
        </w:rPr>
        <w:t>Кафедра у</w:t>
      </w:r>
      <w:r w:rsidRPr="00F01392">
        <w:rPr>
          <w:rFonts w:ascii="Times New Roman" w:hAnsi="Times New Roman"/>
          <w:sz w:val="28"/>
          <w:szCs w:val="28"/>
        </w:rPr>
        <w:t xml:space="preserve">частвует в научно-исследовательской деятельности </w:t>
      </w:r>
      <w:r w:rsidRPr="003804BE">
        <w:rPr>
          <w:rFonts w:ascii="Times New Roman" w:hAnsi="Times New Roman"/>
          <w:sz w:val="28"/>
          <w:szCs w:val="28"/>
        </w:rPr>
        <w:t>института</w:t>
      </w:r>
      <w:r w:rsidRPr="00F01392">
        <w:rPr>
          <w:rFonts w:ascii="Times New Roman" w:hAnsi="Times New Roman"/>
          <w:sz w:val="28"/>
          <w:szCs w:val="28"/>
        </w:rPr>
        <w:t>, проводит научные исследования по проблемам высшего профессионального образования в тесной связи с задачами повышения к</w:t>
      </w:r>
      <w:r w:rsidRPr="003804BE">
        <w:rPr>
          <w:rFonts w:ascii="Times New Roman" w:hAnsi="Times New Roman"/>
          <w:sz w:val="28"/>
          <w:szCs w:val="28"/>
        </w:rPr>
        <w:t xml:space="preserve">валификации слушателей. </w:t>
      </w:r>
      <w:r w:rsidRPr="00F01392">
        <w:rPr>
          <w:rFonts w:ascii="Times New Roman" w:hAnsi="Times New Roman"/>
          <w:sz w:val="28"/>
          <w:szCs w:val="28"/>
        </w:rPr>
        <w:lastRenderedPageBreak/>
        <w:t>Проводит научно-методические семинары с обсуждением вопросов, направленных на повышение уровня педагогического мастерства профессорско-преподавательского состава, за</w:t>
      </w:r>
      <w:r w:rsidRPr="003804BE">
        <w:rPr>
          <w:rFonts w:ascii="Times New Roman" w:hAnsi="Times New Roman"/>
          <w:sz w:val="28"/>
          <w:szCs w:val="28"/>
        </w:rPr>
        <w:t>слушивает отчёты преподавателей</w:t>
      </w:r>
      <w:r w:rsidRPr="00F01392">
        <w:rPr>
          <w:rFonts w:ascii="Times New Roman" w:hAnsi="Times New Roman"/>
          <w:sz w:val="28"/>
          <w:szCs w:val="28"/>
        </w:rPr>
        <w:t>.</w:t>
      </w:r>
      <w:r w:rsidRPr="003804BE">
        <w:rPr>
          <w:rFonts w:ascii="Times New Roman" w:hAnsi="Times New Roman"/>
          <w:sz w:val="28"/>
          <w:szCs w:val="28"/>
        </w:rPr>
        <w:t xml:space="preserve"> Обеспечивает научное обоснование передового педагогического и новаторского опыта</w:t>
      </w:r>
      <w:r w:rsidRPr="00F01392">
        <w:rPr>
          <w:rFonts w:ascii="Times New Roman" w:hAnsi="Times New Roman"/>
          <w:sz w:val="28"/>
          <w:szCs w:val="28"/>
        </w:rPr>
        <w:t xml:space="preserve">, даёт </w:t>
      </w:r>
      <w:r w:rsidRPr="003804BE">
        <w:rPr>
          <w:rFonts w:ascii="Times New Roman" w:hAnsi="Times New Roman"/>
          <w:sz w:val="28"/>
          <w:szCs w:val="28"/>
        </w:rPr>
        <w:t xml:space="preserve">рецензии </w:t>
      </w:r>
      <w:r w:rsidRPr="00F01392">
        <w:rPr>
          <w:rFonts w:ascii="Times New Roman" w:hAnsi="Times New Roman"/>
          <w:sz w:val="28"/>
          <w:szCs w:val="28"/>
        </w:rPr>
        <w:t xml:space="preserve">и рекомендации об </w:t>
      </w:r>
      <w:r w:rsidRPr="003804BE">
        <w:rPr>
          <w:rFonts w:ascii="Times New Roman" w:hAnsi="Times New Roman"/>
          <w:sz w:val="28"/>
          <w:szCs w:val="28"/>
        </w:rPr>
        <w:t xml:space="preserve">опубликовании результатов учебно-методических и научных </w:t>
      </w:r>
      <w:r w:rsidRPr="00F01392">
        <w:rPr>
          <w:rFonts w:ascii="Times New Roman" w:hAnsi="Times New Roman"/>
          <w:sz w:val="28"/>
          <w:szCs w:val="28"/>
        </w:rPr>
        <w:t xml:space="preserve"> разработок</w:t>
      </w:r>
      <w:r w:rsidRPr="003804BE">
        <w:rPr>
          <w:rFonts w:ascii="Times New Roman" w:hAnsi="Times New Roman"/>
          <w:sz w:val="28"/>
          <w:szCs w:val="28"/>
        </w:rPr>
        <w:t xml:space="preserve"> членов кафедры и слушателей</w:t>
      </w:r>
      <w:r w:rsidRPr="00F01392">
        <w:rPr>
          <w:rFonts w:ascii="Times New Roman" w:hAnsi="Times New Roman"/>
          <w:sz w:val="28"/>
          <w:szCs w:val="28"/>
        </w:rPr>
        <w:t>, их внедрению и использованию в учебном процессе.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01392">
        <w:rPr>
          <w:rFonts w:ascii="Times New Roman" w:hAnsi="Times New Roman"/>
          <w:sz w:val="28"/>
          <w:szCs w:val="28"/>
        </w:rPr>
        <w:t xml:space="preserve"> Осуществляет в установленном порядке сотрудничество с кафедрами других высших учебных заведений, а также с научно-исследовательскими организациями по профилю кафедры</w:t>
      </w:r>
      <w:r w:rsidRPr="003804BE">
        <w:rPr>
          <w:rFonts w:ascii="Times New Roman" w:hAnsi="Times New Roman"/>
          <w:sz w:val="28"/>
          <w:szCs w:val="28"/>
        </w:rPr>
        <w:t>.</w:t>
      </w:r>
    </w:p>
    <w:p w:rsidR="00127CC4" w:rsidRDefault="00127CC4" w:rsidP="00127CC4">
      <w:pPr>
        <w:shd w:val="clear" w:color="auto" w:fill="FFFFFF"/>
        <w:ind w:firstLine="567"/>
        <w:rPr>
          <w:rFonts w:ascii="Times New Roman" w:hAnsi="Times New Roman"/>
          <w:b/>
          <w:sz w:val="28"/>
          <w:szCs w:val="28"/>
        </w:rPr>
      </w:pPr>
    </w:p>
    <w:p w:rsidR="00127CC4" w:rsidRPr="00954C6B" w:rsidRDefault="00127CC4" w:rsidP="00127CC4">
      <w:pPr>
        <w:shd w:val="clear" w:color="auto" w:fill="FFFFFF"/>
        <w:ind w:firstLine="567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54C6B">
        <w:rPr>
          <w:rFonts w:ascii="Times New Roman" w:hAnsi="Times New Roman"/>
          <w:b/>
          <w:sz w:val="28"/>
          <w:szCs w:val="28"/>
        </w:rPr>
        <w:t>Структура</w:t>
      </w:r>
      <w:r>
        <w:rPr>
          <w:rFonts w:ascii="Times New Roman" w:hAnsi="Times New Roman"/>
          <w:b/>
          <w:sz w:val="28"/>
          <w:szCs w:val="28"/>
        </w:rPr>
        <w:t xml:space="preserve"> и кадровый потенциал </w:t>
      </w:r>
      <w:r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</w:p>
    <w:p w:rsidR="00127CC4" w:rsidRPr="00277EDC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pacing w:val="-1"/>
          <w:sz w:val="28"/>
          <w:szCs w:val="28"/>
        </w:rPr>
      </w:pPr>
      <w:r w:rsidRPr="00277EDC">
        <w:rPr>
          <w:rFonts w:ascii="Times New Roman" w:hAnsi="Times New Roman"/>
          <w:sz w:val="28"/>
          <w:szCs w:val="28"/>
        </w:rPr>
        <w:t xml:space="preserve">Структура кафедры формируется в соответствии с характером деятельности кафедры и может включать в себя иные подразделения. Штатное расписание кафедры формируется в зависимости от профиля кафедры и устанавливается на каждый учебный год в соответствии с утверждёнными ректором нормами учебной нагрузки. Штатное расписание согласовывается в установленном порядке, утверждается ректором и доводится до сведения работников кафедры. Кафедра создается в составе не менее 5(пяти) штатных единиц и укомплектовывается квалифицированными специалистами, из которых не менее 2(двух) имеют ученую степень и звание. Кафедру возглавляет заведующий кафедрой, избираемый на эту должность в установленном порядке, имеющий, как правило, ученое звание профессора (доцента) или ученую степень доктора наук (кандидата наук). Заведующий кафедрой руководит всей учебной, научно-исследовательской работой и хозяйственной деятельностью кафедры. Профессорско-преподавательский состав кафедры избирается по </w:t>
      </w:r>
      <w:r w:rsidRPr="00277EDC">
        <w:rPr>
          <w:rFonts w:ascii="Times New Roman" w:hAnsi="Times New Roman"/>
          <w:spacing w:val="-1"/>
          <w:sz w:val="28"/>
          <w:szCs w:val="28"/>
        </w:rPr>
        <w:t>конкурсу или назначается приказом ректора.</w:t>
      </w: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277EDC">
        <w:rPr>
          <w:rFonts w:ascii="Times New Roman" w:hAnsi="Times New Roman"/>
          <w:b/>
          <w:sz w:val="28"/>
          <w:szCs w:val="28"/>
        </w:rPr>
        <w:t xml:space="preserve">4. Квалификационные требования к </w:t>
      </w:r>
      <w:r w:rsidRPr="00277EDC">
        <w:rPr>
          <w:rFonts w:ascii="Times New Roman" w:hAnsi="Times New Roman"/>
          <w:b/>
          <w:bCs/>
          <w:sz w:val="28"/>
          <w:szCs w:val="28"/>
        </w:rPr>
        <w:t>профессорско-преподавательскому составу</w:t>
      </w:r>
      <w:r w:rsidRPr="00277EDC">
        <w:rPr>
          <w:rFonts w:ascii="Times New Roman" w:hAnsi="Times New Roman"/>
          <w:b/>
          <w:sz w:val="28"/>
          <w:szCs w:val="28"/>
        </w:rPr>
        <w:t xml:space="preserve"> (ППС) и вспомогательному штату кафедры</w:t>
      </w:r>
    </w:p>
    <w:p w:rsidR="00127CC4" w:rsidRPr="003D2714" w:rsidRDefault="00127CC4" w:rsidP="00127CC4">
      <w:pPr>
        <w:shd w:val="clear" w:color="auto" w:fill="FFFFFF"/>
        <w:ind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Квалификационные требования к должностям сотрудников кафедры предусмотрены в </w:t>
      </w:r>
      <w:r w:rsidRPr="00BA0D5E">
        <w:rPr>
          <w:rFonts w:ascii="Times New Roman" w:hAnsi="Times New Roman"/>
          <w:bCs/>
          <w:sz w:val="28"/>
          <w:szCs w:val="28"/>
        </w:rPr>
        <w:t xml:space="preserve">Приказе Министерства здравоохранения и социального развития РФ от 11 января 2011 г. № 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</w:t>
      </w:r>
      <w:r w:rsidRPr="003D2714">
        <w:rPr>
          <w:rFonts w:ascii="Times New Roman" w:hAnsi="Times New Roman"/>
          <w:bCs/>
          <w:sz w:val="28"/>
          <w:szCs w:val="28"/>
        </w:rPr>
        <w:t>высшего профессионального и дополнительного профессионального образования».</w:t>
      </w:r>
    </w:p>
    <w:p w:rsidR="00127CC4" w:rsidRPr="003D271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3D2714">
        <w:rPr>
          <w:rFonts w:ascii="Times New Roman" w:hAnsi="Times New Roman"/>
          <w:bCs/>
          <w:sz w:val="28"/>
          <w:szCs w:val="28"/>
        </w:rPr>
        <w:t xml:space="preserve">В </w:t>
      </w:r>
      <w:r w:rsidRPr="003D2714">
        <w:rPr>
          <w:rFonts w:ascii="Times New Roman" w:hAnsi="Times New Roman"/>
          <w:sz w:val="28"/>
          <w:szCs w:val="28"/>
        </w:rPr>
        <w:t xml:space="preserve">Приложении к приказу Министерства здравоохранения и социального развития РФ от 11 января 2011 г. № 1н в разделах III - «Должности профессорско-преподавательского состава», IV - «Должности работников административно-хозяйственного и учебно-вспомогательного персонала» предусмотрены квалификационные требования к должностям старший </w:t>
      </w:r>
      <w:r w:rsidRPr="003D2714">
        <w:rPr>
          <w:rFonts w:ascii="Times New Roman" w:hAnsi="Times New Roman"/>
          <w:sz w:val="28"/>
          <w:szCs w:val="28"/>
        </w:rPr>
        <w:lastRenderedPageBreak/>
        <w:t>преподаватель, доцент, заведующий кафедрой, специалист по учебно-методической работе, методист.</w:t>
      </w:r>
    </w:p>
    <w:p w:rsidR="00127CC4" w:rsidRDefault="00127CC4" w:rsidP="00127CC4">
      <w:pPr>
        <w:shd w:val="clear" w:color="auto" w:fill="FFFFFF"/>
        <w:tabs>
          <w:tab w:val="center" w:pos="513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CC4" w:rsidRDefault="00127CC4" w:rsidP="00127CC4">
      <w:pPr>
        <w:shd w:val="clear" w:color="auto" w:fill="FFFFFF"/>
        <w:tabs>
          <w:tab w:val="center" w:pos="5130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Права и обязанности членов кафедры</w:t>
      </w:r>
    </w:p>
    <w:p w:rsidR="00127CC4" w:rsidRPr="00954C6B" w:rsidRDefault="00127CC4" w:rsidP="00127CC4">
      <w:pPr>
        <w:shd w:val="clear" w:color="auto" w:fill="FFFFFF"/>
        <w:tabs>
          <w:tab w:val="center" w:pos="5130"/>
        </w:tabs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54C6B">
        <w:rPr>
          <w:rFonts w:ascii="Times New Roman" w:hAnsi="Times New Roman"/>
          <w:b/>
          <w:sz w:val="28"/>
          <w:szCs w:val="28"/>
        </w:rPr>
        <w:t>Обязанности заведующего кафедрой: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Общее руководство работой членов кафедры. Планирование работы кафедры. Обсуждение, утверждение новых лекций, читаемых на курсах. Научное руководство экспериментальной работой в учреждениях образования. Распределение и учет выполнения учебной нагрузки работниками кафедры. Руководство по подготовке и приему зачетов, экзаменов. Изучение результативности курсов, оказание практической помощи молодым специалистам. Подготовка и проведение заседаний кафедры. Отчетность перед Ученым советом, руководством института. Обеспечение выполнения основных задач и функций кафедры, перечисленных в настоящем положении. Распределение учебной нагрузки и функциональных обязанностей между сотрудниками кафедры. Руководство работой по составлению и выполнению плана работы кафедры, утверждение индивидуальных планов преподавателей и составление заключений об их выполнении. Координация совместной работы с другими кафедрами и </w:t>
      </w:r>
      <w:r>
        <w:rPr>
          <w:rFonts w:ascii="Times New Roman" w:hAnsi="Times New Roman"/>
          <w:spacing w:val="-1"/>
          <w:sz w:val="28"/>
          <w:szCs w:val="28"/>
        </w:rPr>
        <w:t xml:space="preserve">подразделениями института. Организация изучения, обобщения и внедрения </w:t>
      </w:r>
      <w:r>
        <w:rPr>
          <w:rFonts w:ascii="Times New Roman" w:hAnsi="Times New Roman"/>
          <w:sz w:val="28"/>
          <w:szCs w:val="28"/>
        </w:rPr>
        <w:t xml:space="preserve">передового педагогического опыта. Контроль и участие в научно-исследовательской работе кафедры. Изучение и утверждение научных </w:t>
      </w:r>
      <w:r>
        <w:rPr>
          <w:rFonts w:ascii="Times New Roman" w:hAnsi="Times New Roman"/>
          <w:spacing w:val="-1"/>
          <w:sz w:val="28"/>
          <w:szCs w:val="28"/>
        </w:rPr>
        <w:t xml:space="preserve">отчетов, оплачиваемых и сметно-финансовых документов по хозяйственным </w:t>
      </w:r>
      <w:r>
        <w:rPr>
          <w:rFonts w:ascii="Times New Roman" w:hAnsi="Times New Roman"/>
          <w:sz w:val="28"/>
          <w:szCs w:val="28"/>
        </w:rPr>
        <w:t xml:space="preserve">договорам. Обеспечивать подготовку и издание в установленном порядке </w:t>
      </w:r>
      <w:r>
        <w:rPr>
          <w:rFonts w:ascii="Times New Roman" w:hAnsi="Times New Roman"/>
          <w:spacing w:val="-1"/>
          <w:sz w:val="28"/>
          <w:szCs w:val="28"/>
        </w:rPr>
        <w:t xml:space="preserve">монографий, учебно-методической литературы и сборников научных трудов. </w:t>
      </w:r>
      <w:r>
        <w:rPr>
          <w:rFonts w:ascii="Times New Roman" w:hAnsi="Times New Roman"/>
          <w:sz w:val="28"/>
          <w:szCs w:val="28"/>
        </w:rPr>
        <w:t xml:space="preserve">Обеспечение плановой подготовки кадров через аспирантуру путем </w:t>
      </w:r>
      <w:r>
        <w:rPr>
          <w:rFonts w:ascii="Times New Roman" w:hAnsi="Times New Roman"/>
          <w:spacing w:val="-1"/>
          <w:sz w:val="28"/>
          <w:szCs w:val="28"/>
        </w:rPr>
        <w:t>привлечения соискателей. Осуществление разработки и выполнение учебно-</w:t>
      </w:r>
      <w:r>
        <w:rPr>
          <w:rFonts w:ascii="Times New Roman" w:hAnsi="Times New Roman"/>
          <w:sz w:val="28"/>
          <w:szCs w:val="28"/>
        </w:rPr>
        <w:t>тематических планов по повышению научной и педагогической квалификации преподавателей и организация стажировки начинающих преподавателей. Составление обоснованных заявок на материальные и денежные ресурсы, необходимые для полноценного функционирования кафедры. Разработка структуры кафедры и ее представление после согласования с проректором на утверждение ректора. Представление предложений руководству института по вопросам приема, перемещения, увольнения, поощрения или дисциплинарного воздействия на работников кафедры. Контроль за состоянием трудовой дисциплины педагогического, научно-методического состава и учебно-вспомогательного персонала кафедры.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Права заведующего кафедрой:</w:t>
      </w:r>
      <w:r>
        <w:rPr>
          <w:rFonts w:ascii="Times New Roman" w:hAnsi="Times New Roman"/>
          <w:sz w:val="28"/>
          <w:szCs w:val="28"/>
        </w:rPr>
        <w:t xml:space="preserve"> Требовать от функциональных подразделений и служб института своевременного обеспечения образовательного процесса необходимой документацией, материальными и другими ресурсами, а также оказания </w:t>
      </w:r>
      <w:r>
        <w:rPr>
          <w:rFonts w:ascii="Times New Roman" w:hAnsi="Times New Roman"/>
          <w:spacing w:val="-1"/>
          <w:sz w:val="28"/>
          <w:szCs w:val="28"/>
        </w:rPr>
        <w:t xml:space="preserve">помощи во всей деятельности кафедры.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 xml:space="preserve">Перераспределять учебную и другие виды нагрузок между преподавателями при сохранении суммарной нагрузки </w:t>
      </w:r>
      <w:r>
        <w:rPr>
          <w:rFonts w:ascii="Times New Roman" w:hAnsi="Times New Roman"/>
          <w:sz w:val="28"/>
          <w:szCs w:val="28"/>
        </w:rPr>
        <w:t xml:space="preserve">кафедры. Привлекать педагогических работников базовых учреждений образования к участию в образовательном процессе. Предоставлять руководству института предложения о моральном и материальном поощрении преподавателей и работников учебно-вспомогательного персонала, о наложении дисциплинарных взысканий на нарушителей производственной и трудовой дисциплины. Выносить по согласованию с профкомом на рассмотрение кафедры, Ученого совета, аттестационных комиссий вопрос о непригодности к дальнейшей работе отдельных </w:t>
      </w:r>
      <w:r>
        <w:rPr>
          <w:rFonts w:ascii="Times New Roman" w:hAnsi="Times New Roman"/>
          <w:spacing w:val="-1"/>
          <w:sz w:val="28"/>
          <w:szCs w:val="28"/>
        </w:rPr>
        <w:t xml:space="preserve">сотрудников. Контролировать работу сотрудников кафедры, работающих по </w:t>
      </w:r>
      <w:r>
        <w:rPr>
          <w:rFonts w:ascii="Times New Roman" w:hAnsi="Times New Roman"/>
          <w:sz w:val="28"/>
          <w:szCs w:val="28"/>
        </w:rPr>
        <w:t>совместительству. Представлять к назначению исполняющим обязанности заведующего кафедрой одного из сотрудников во время своего отсутствия или по болезни.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127CC4" w:rsidRPr="00954C6B" w:rsidRDefault="00127CC4" w:rsidP="00127CC4">
      <w:pPr>
        <w:shd w:val="clear" w:color="auto" w:fill="FFFFFF"/>
        <w:ind w:firstLine="567"/>
        <w:jc w:val="both"/>
        <w:rPr>
          <w:b/>
        </w:rPr>
      </w:pPr>
      <w:r w:rsidRPr="00954C6B">
        <w:rPr>
          <w:rFonts w:ascii="Times New Roman" w:hAnsi="Times New Roman"/>
          <w:b/>
          <w:sz w:val="28"/>
          <w:szCs w:val="28"/>
        </w:rPr>
        <w:t>Обязанности сотрудников кафедры.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Профессор:</w:t>
      </w:r>
      <w:r>
        <w:rPr>
          <w:rFonts w:ascii="Times New Roman" w:hAnsi="Times New Roman"/>
          <w:sz w:val="28"/>
          <w:szCs w:val="28"/>
        </w:rPr>
        <w:t xml:space="preserve"> Чтение лекций, участие в проведении других образовательных занятий. Участие в создании учебников и учебно-методических пособий, проведение консультаций. Внедрение в образовательный процесс института </w:t>
      </w:r>
      <w:r>
        <w:rPr>
          <w:rFonts w:ascii="Times New Roman" w:hAnsi="Times New Roman"/>
          <w:spacing w:val="-1"/>
          <w:sz w:val="28"/>
          <w:szCs w:val="28"/>
        </w:rPr>
        <w:t xml:space="preserve">и образовательных учреждений интенсивных методик. Проведение научных исследований и участие во внедрении результатов исследований в практику образовательных учреждений. Подготовка научно-педагогических кадров, в </w:t>
      </w:r>
      <w:r>
        <w:rPr>
          <w:rFonts w:ascii="Times New Roman" w:hAnsi="Times New Roman"/>
          <w:sz w:val="28"/>
          <w:szCs w:val="28"/>
        </w:rPr>
        <w:t>том числе через аспирантуру.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Доцент:</w:t>
      </w:r>
      <w:r>
        <w:rPr>
          <w:rFonts w:ascii="Times New Roman" w:hAnsi="Times New Roman"/>
          <w:sz w:val="28"/>
          <w:szCs w:val="28"/>
        </w:rPr>
        <w:t xml:space="preserve"> Чтение лекций, проведение практических занятий и семинаров, участие в создании учебников и учебно-методических пособий, внедрение НОТ в образовательный процесс. Систематическое повышение своего профессионального уровня, совершенствование теоретических занятий, теоретического мастерства и практического опыта. Посещение занятий членов кафедры с последующим обсуждением. Руководство самостоятельными занятиями и научно-исследовательской работой слушателей.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Старший преподаватель</w:t>
      </w:r>
      <w:r>
        <w:rPr>
          <w:rFonts w:ascii="Times New Roman" w:hAnsi="Times New Roman"/>
          <w:sz w:val="28"/>
          <w:szCs w:val="28"/>
        </w:rPr>
        <w:t>: Чтение лекций, проведение практических семинарских и других видов занятий. Внедрение в образовательный процесс института и образовательных учреждений интенсивных методик. Непрерывное самообразование по обогащению теоретических знаний и совершенствованию практического мастерства. Проведение научных исследований, подготовка диссертаций, руководство исследовательской работой слушателей по вопросам, связанным с его диссертацией. Выполнение отдельных поручений зав. кафедрой.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Преподаватель:</w:t>
      </w:r>
      <w:r>
        <w:rPr>
          <w:rFonts w:ascii="Times New Roman" w:hAnsi="Times New Roman"/>
          <w:sz w:val="28"/>
          <w:szCs w:val="28"/>
        </w:rPr>
        <w:t xml:space="preserve"> Чтение лекций, проведение семинарских, практических и других видов занятий по поручению зав. кафедрой. Внедрение новых форм и современных технологий в образовательный процесс. Проведение научных исследований. Выполнение поручений зав. кафедрой.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lastRenderedPageBreak/>
        <w:t>Методист</w:t>
      </w:r>
      <w:r>
        <w:rPr>
          <w:rFonts w:ascii="Times New Roman" w:hAnsi="Times New Roman"/>
          <w:sz w:val="28"/>
          <w:szCs w:val="28"/>
        </w:rPr>
        <w:t xml:space="preserve">: Участие в составлении учебного плана кафедры. Составление учебно-тематических планов курсов. Составление расписания и контроль за его выполнением. Контроль посещаемости курсов. Ведение курсовой документации (бухгалтерия, сертификаты). Подготовка и проведение </w:t>
      </w:r>
      <w:r>
        <w:rPr>
          <w:rFonts w:ascii="Times New Roman" w:hAnsi="Times New Roman"/>
          <w:spacing w:val="-1"/>
          <w:sz w:val="28"/>
          <w:szCs w:val="28"/>
        </w:rPr>
        <w:t xml:space="preserve">практической части курсов. Разработка и отбор наиболее эффективных форм </w:t>
      </w:r>
      <w:r>
        <w:rPr>
          <w:rFonts w:ascii="Times New Roman" w:hAnsi="Times New Roman"/>
          <w:sz w:val="28"/>
          <w:szCs w:val="28"/>
        </w:rPr>
        <w:t>организации курсовой подготовки. Изучение результативности курсов, оказание практической помощи молодым специалистам. Участие в зачетной и экзаменационной комиссиях.</w:t>
      </w:r>
    </w:p>
    <w:p w:rsidR="00127CC4" w:rsidRDefault="00127CC4" w:rsidP="00127CC4">
      <w:pPr>
        <w:shd w:val="clear" w:color="auto" w:fill="FFFFFF"/>
        <w:ind w:firstLine="567"/>
        <w:jc w:val="both"/>
      </w:pPr>
      <w:r w:rsidRPr="00954C6B">
        <w:rPr>
          <w:rFonts w:ascii="Times New Roman" w:hAnsi="Times New Roman"/>
          <w:b/>
          <w:sz w:val="28"/>
          <w:szCs w:val="28"/>
        </w:rPr>
        <w:t>Старший лаборант</w:t>
      </w:r>
      <w:r>
        <w:rPr>
          <w:rFonts w:ascii="Times New Roman" w:hAnsi="Times New Roman"/>
          <w:sz w:val="28"/>
          <w:szCs w:val="28"/>
        </w:rPr>
        <w:t>: Материальная ответственность по кафедре. Подготовка аудитории для проведения занятий. Помощь преподавателям в проведении практических занятий. Ведение канцелярской работы по кафедре. Контроль за сохранностью и исправностью оборудования, соблюдением техники безопасности, противопожарной техники, санитарным состоянием в помещении кафедры. Выполнение всех указаний зав. кафедрой.</w:t>
      </w:r>
    </w:p>
    <w:p w:rsidR="00127CC4" w:rsidRDefault="00127CC4" w:rsidP="00127CC4">
      <w:pPr>
        <w:shd w:val="clear" w:color="auto" w:fill="FFFFFF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27CC4" w:rsidRDefault="00127CC4" w:rsidP="00127CC4">
      <w:pPr>
        <w:shd w:val="clear" w:color="auto" w:fill="FFFFFF"/>
        <w:ind w:firstLine="567"/>
        <w:jc w:val="center"/>
      </w:pPr>
      <w:r>
        <w:rPr>
          <w:rFonts w:ascii="Times New Roman" w:hAnsi="Times New Roman"/>
          <w:b/>
          <w:sz w:val="28"/>
          <w:szCs w:val="28"/>
        </w:rPr>
        <w:t>6</w:t>
      </w:r>
      <w:r w:rsidRPr="00954C6B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Делопроизводство</w:t>
      </w:r>
      <w:r w:rsidRPr="00954C6B">
        <w:rPr>
          <w:rFonts w:ascii="Times New Roman" w:hAnsi="Times New Roman"/>
          <w:b/>
          <w:sz w:val="28"/>
          <w:szCs w:val="28"/>
        </w:rPr>
        <w:t xml:space="preserve"> кафедры</w:t>
      </w:r>
      <w:r>
        <w:rPr>
          <w:rFonts w:ascii="Times New Roman" w:hAnsi="Times New Roman"/>
          <w:sz w:val="28"/>
          <w:szCs w:val="28"/>
        </w:rPr>
        <w:t>.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t>На кафедре должна разрабатываться и храниться следующая  документация: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кафедры на текущий год, предусматривающий учебную, методическую, научно-исследовательскую, экспериментальную работу;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рукописи образовательных программ, учебников, учебно-</w:t>
      </w:r>
      <w:r>
        <w:rPr>
          <w:rFonts w:ascii="Times New Roman" w:hAnsi="Times New Roman"/>
          <w:sz w:val="28"/>
          <w:szCs w:val="28"/>
        </w:rPr>
        <w:t>методических пособий и методических разработок;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списки учителей русского языка и литературы республики по </w:t>
      </w:r>
      <w:r>
        <w:rPr>
          <w:rFonts w:ascii="Times New Roman" w:hAnsi="Times New Roman"/>
          <w:sz w:val="28"/>
          <w:szCs w:val="28"/>
        </w:rPr>
        <w:t>районам;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журналы ежедневного учета выполнения учебных поручений </w:t>
      </w:r>
      <w:r>
        <w:rPr>
          <w:rFonts w:ascii="Times New Roman" w:hAnsi="Times New Roman"/>
          <w:sz w:val="28"/>
          <w:szCs w:val="28"/>
        </w:rPr>
        <w:t>преподавателей;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отчеты о выполнении учебной нагрузки членами кафедры за год;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индивидуальные планы работы преподавателей на 5 лет;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протоколы заседаний кафедры;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учебно-тематические планы курсов и календарные планы занятий на </w:t>
      </w:r>
      <w:r>
        <w:rPr>
          <w:rFonts w:ascii="Times New Roman" w:hAnsi="Times New Roman"/>
          <w:sz w:val="28"/>
          <w:szCs w:val="28"/>
        </w:rPr>
        <w:t>текущий год;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комплекты экзаменационных и зачетных вопросов по курсам;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задания по НИР, курсовые работы, докурсовые и послекурсовые </w:t>
      </w:r>
      <w:r>
        <w:rPr>
          <w:rFonts w:ascii="Times New Roman" w:hAnsi="Times New Roman"/>
          <w:sz w:val="28"/>
          <w:szCs w:val="28"/>
        </w:rPr>
        <w:t>задания.</w:t>
      </w:r>
    </w:p>
    <w:p w:rsidR="00127CC4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Кафедр должна предоставить информацию о </w:t>
      </w:r>
      <w:r>
        <w:rPr>
          <w:rFonts w:ascii="Times New Roman" w:hAnsi="Times New Roman"/>
          <w:sz w:val="28"/>
          <w:szCs w:val="28"/>
        </w:rPr>
        <w:t xml:space="preserve">график ежедневной работы  и индивидуальных  консультаций всех членов кафедры, расписание занятий и консультаций; расписание зачетов и экзаменов; график методической работы преподавателей; график занятий в базовых учреждениях образования; повестки дня заседаний кафедры; </w:t>
      </w:r>
      <w:r>
        <w:rPr>
          <w:rFonts w:ascii="Times New Roman" w:hAnsi="Times New Roman"/>
          <w:spacing w:val="-2"/>
          <w:sz w:val="28"/>
          <w:szCs w:val="28"/>
        </w:rPr>
        <w:t xml:space="preserve">тематика учебных курсов, лекций и других форм учебных занятий, </w:t>
      </w:r>
      <w:r>
        <w:rPr>
          <w:rFonts w:ascii="Times New Roman" w:hAnsi="Times New Roman"/>
          <w:sz w:val="28"/>
          <w:szCs w:val="28"/>
        </w:rPr>
        <w:t>предлагаемых кафедрой.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pacing w:val="-2"/>
          <w:sz w:val="28"/>
          <w:szCs w:val="28"/>
        </w:rPr>
        <w:t xml:space="preserve">Вся исходящая документация подписывается заведующим кафедрой и </w:t>
      </w:r>
      <w:r>
        <w:rPr>
          <w:rFonts w:ascii="Times New Roman" w:hAnsi="Times New Roman"/>
          <w:sz w:val="28"/>
          <w:szCs w:val="28"/>
        </w:rPr>
        <w:t>ведется в соответствии с «Документами, регламентирующими основы организации учебного процесса и научной работы института».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Кафедра составляет годовой и индивидуальные планы работы сотрудников, где определяется содержание и объем учебной учебно-методической и научно-исследовательской работы. Они рассматриваются на заседании кафедры, затем план утверждается ректором института. </w:t>
      </w:r>
      <w:r>
        <w:rPr>
          <w:rFonts w:ascii="Times New Roman" w:hAnsi="Times New Roman"/>
          <w:spacing w:val="-1"/>
          <w:sz w:val="28"/>
          <w:szCs w:val="28"/>
        </w:rPr>
        <w:t xml:space="preserve">Индивидуальный план заведующего кафедрой утверждается проректором по </w:t>
      </w:r>
      <w:r>
        <w:rPr>
          <w:rFonts w:ascii="Times New Roman" w:hAnsi="Times New Roman"/>
          <w:sz w:val="28"/>
          <w:szCs w:val="28"/>
        </w:rPr>
        <w:t xml:space="preserve">научно-методической работе. Индивидуальные планы сотрудников кафедры утверждаются заведующим. Нагрузка преподавателей планируется на учебный год. В зависимости от квалификации и занимаемой должности нагрузка не должна превышать 1175часов на учебный год. В конце года каждый сотрудник отчитывается на заседании кафедры о выполнении индивидуального плана. В соответствии с планом работы кафедра не реже одного раза в ходе проведения каждого из курсов проводит заседания. Заседания кафедры </w:t>
      </w:r>
      <w:r>
        <w:rPr>
          <w:rFonts w:ascii="Times New Roman" w:hAnsi="Times New Roman"/>
          <w:spacing w:val="-1"/>
          <w:sz w:val="28"/>
          <w:szCs w:val="28"/>
        </w:rPr>
        <w:t xml:space="preserve">являются совещательным органом при заведующем кафедрой и оформляются </w:t>
      </w:r>
      <w:r>
        <w:rPr>
          <w:rFonts w:ascii="Times New Roman" w:hAnsi="Times New Roman"/>
          <w:sz w:val="28"/>
          <w:szCs w:val="28"/>
        </w:rPr>
        <w:t>протоколом.</w:t>
      </w:r>
    </w:p>
    <w:p w:rsidR="00127CC4" w:rsidRPr="00954C6B" w:rsidRDefault="00127CC4" w:rsidP="00127CC4">
      <w:pPr>
        <w:shd w:val="clear" w:color="auto" w:fill="FFFFFF"/>
        <w:ind w:firstLine="567"/>
        <w:jc w:val="center"/>
        <w:rPr>
          <w:b/>
        </w:rPr>
      </w:pPr>
      <w:r w:rsidRPr="00954C6B">
        <w:rPr>
          <w:rFonts w:ascii="Times New Roman" w:hAnsi="Times New Roman"/>
          <w:b/>
          <w:spacing w:val="-2"/>
          <w:sz w:val="28"/>
          <w:szCs w:val="28"/>
        </w:rPr>
        <w:t>Перечень вопросов, обязательных для рассмотрения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954C6B">
        <w:rPr>
          <w:rFonts w:ascii="Times New Roman" w:hAnsi="Times New Roman"/>
          <w:b/>
          <w:sz w:val="28"/>
          <w:szCs w:val="28"/>
        </w:rPr>
        <w:t xml:space="preserve">на заседаниях </w:t>
      </w:r>
      <w:r>
        <w:rPr>
          <w:rFonts w:ascii="Times New Roman" w:hAnsi="Times New Roman"/>
          <w:b/>
          <w:sz w:val="28"/>
          <w:szCs w:val="28"/>
        </w:rPr>
        <w:t>к</w:t>
      </w:r>
      <w:r w:rsidRPr="00954C6B">
        <w:rPr>
          <w:rFonts w:ascii="Times New Roman" w:hAnsi="Times New Roman"/>
          <w:b/>
          <w:sz w:val="28"/>
          <w:szCs w:val="28"/>
        </w:rPr>
        <w:t>афедры: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утверждение плана работы кафедры на очередной учебный год, рассмотрение отдельных вопросов в ходе его реализации, в конце года -подведение итогов;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утверждение рабочих планов, учебно-тематических планов курсов, </w:t>
      </w:r>
      <w:r>
        <w:rPr>
          <w:rFonts w:ascii="Times New Roman" w:hAnsi="Times New Roman"/>
          <w:sz w:val="28"/>
          <w:szCs w:val="28"/>
        </w:rPr>
        <w:t>программ спецкурсов, семинаров, тематики рефератов и экзаменационных материалов;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утверждение плана научно-исследовательской работы кафедры и его </w:t>
      </w:r>
      <w:r>
        <w:rPr>
          <w:rFonts w:ascii="Times New Roman" w:hAnsi="Times New Roman"/>
          <w:sz w:val="28"/>
          <w:szCs w:val="28"/>
        </w:rPr>
        <w:t>выполнение сотрудниками;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обсуждение договоров о сотрудничестве с органами и учреждениями </w:t>
      </w:r>
      <w:r>
        <w:rPr>
          <w:rFonts w:ascii="Times New Roman" w:hAnsi="Times New Roman"/>
          <w:sz w:val="28"/>
          <w:szCs w:val="28"/>
        </w:rPr>
        <w:t>образования;</w:t>
      </w:r>
    </w:p>
    <w:p w:rsidR="00127CC4" w:rsidRDefault="00127CC4" w:rsidP="00127CC4">
      <w:pPr>
        <w:widowControl w:val="0"/>
        <w:numPr>
          <w:ilvl w:val="0"/>
          <w:numId w:val="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отчет преподавателей о выполнении индивидуального плана, </w:t>
      </w:r>
      <w:r>
        <w:rPr>
          <w:rFonts w:ascii="Times New Roman" w:hAnsi="Times New Roman"/>
          <w:sz w:val="28"/>
          <w:szCs w:val="28"/>
        </w:rPr>
        <w:t>вынесение соответствующего заключения;</w:t>
      </w:r>
    </w:p>
    <w:p w:rsidR="00127CC4" w:rsidRDefault="00127CC4" w:rsidP="00127CC4">
      <w:pPr>
        <w:shd w:val="clear" w:color="auto" w:fill="FFFFFF"/>
        <w:ind w:firstLine="567"/>
        <w:jc w:val="both"/>
      </w:pPr>
      <w:r>
        <w:rPr>
          <w:rFonts w:ascii="Times New Roman" w:hAnsi="Times New Roman"/>
          <w:sz w:val="28"/>
          <w:szCs w:val="28"/>
        </w:rPr>
        <w:t>-обсуждение хода и результатов опытно-экспериментальной работы;</w:t>
      </w:r>
    </w:p>
    <w:p w:rsidR="00127CC4" w:rsidRDefault="00127CC4" w:rsidP="00127CC4">
      <w:pPr>
        <w:shd w:val="clear" w:color="auto" w:fill="FFFFFF"/>
        <w:tabs>
          <w:tab w:val="left" w:pos="0"/>
        </w:tabs>
        <w:ind w:firstLine="567"/>
        <w:jc w:val="both"/>
      </w:pPr>
      <w:r>
        <w:rPr>
          <w:rFonts w:ascii="Times New Roman" w:hAnsi="Times New Roman"/>
          <w:sz w:val="28"/>
          <w:szCs w:val="28"/>
        </w:rPr>
        <w:t>-обсуждение текущих дел.</w:t>
      </w:r>
    </w:p>
    <w:p w:rsidR="00127CC4" w:rsidRDefault="00127CC4" w:rsidP="00127CC4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8F4B3C">
        <w:rPr>
          <w:rFonts w:ascii="Times New Roman" w:hAnsi="Times New Roman"/>
          <w:b/>
          <w:sz w:val="28"/>
          <w:szCs w:val="28"/>
        </w:rPr>
        <w:t>Организация и ликвидация кафедры.</w:t>
      </w:r>
    </w:p>
    <w:p w:rsidR="00127CC4" w:rsidRPr="00E43F16" w:rsidRDefault="00127CC4" w:rsidP="00127CC4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 w:rsidRPr="00E43F16">
        <w:rPr>
          <w:rFonts w:ascii="Times New Roman" w:hAnsi="Times New Roman"/>
          <w:sz w:val="28"/>
          <w:szCs w:val="28"/>
        </w:rPr>
        <w:t>Прекращение деятельности кафедры осуществляется путём её ликвидации или реорганизации.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F16">
        <w:rPr>
          <w:rFonts w:ascii="Times New Roman" w:hAnsi="Times New Roman"/>
          <w:sz w:val="28"/>
          <w:szCs w:val="28"/>
        </w:rPr>
        <w:t>Кафедра реорганизуется или ликвидируется приказом ректора на основании соответствующего решения Учёного совета института</w:t>
      </w:r>
      <w:r w:rsidRPr="00E43F16">
        <w:rPr>
          <w:rFonts w:ascii="Times New Roman" w:hAnsi="Times New Roman"/>
          <w:spacing w:val="-1"/>
          <w:sz w:val="28"/>
          <w:szCs w:val="28"/>
        </w:rPr>
        <w:t xml:space="preserve"> и по согласованию с Министерством </w:t>
      </w:r>
      <w:r w:rsidRPr="00E43F16">
        <w:rPr>
          <w:rFonts w:ascii="Times New Roman" w:hAnsi="Times New Roman"/>
          <w:sz w:val="28"/>
          <w:szCs w:val="28"/>
        </w:rPr>
        <w:t>образования и науки КЧР.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3F16">
        <w:rPr>
          <w:rFonts w:ascii="Times New Roman" w:hAnsi="Times New Roman"/>
          <w:sz w:val="28"/>
          <w:szCs w:val="28"/>
        </w:rPr>
        <w:t>При реорганизации кафедры все документы, образовавшиеся в процессе её деятельности, передаются на хранение правопреемнику, а при ликвидации — в архив института.  При ликвидации кафедры всё имущество, закрепленное за кафедрой, подлежит перераспределению между иными структурными подразделениями.</w:t>
      </w:r>
    </w:p>
    <w:p w:rsidR="001930C2" w:rsidRDefault="001930C2" w:rsidP="009B004A">
      <w:pPr>
        <w:pStyle w:val="20"/>
        <w:shd w:val="clear" w:color="auto" w:fill="auto"/>
        <w:spacing w:before="0" w:line="240" w:lineRule="auto"/>
        <w:jc w:val="center"/>
      </w:pPr>
      <w:bookmarkStart w:id="1" w:name="_GoBack"/>
      <w:bookmarkEnd w:id="1"/>
    </w:p>
    <w:sectPr w:rsidR="001930C2">
      <w:type w:val="continuous"/>
      <w:pgSz w:w="11905" w:h="16837"/>
      <w:pgMar w:top="1472" w:right="437" w:bottom="1669" w:left="20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0DF" w:rsidRDefault="009A40DF">
      <w:r>
        <w:separator/>
      </w:r>
    </w:p>
  </w:endnote>
  <w:endnote w:type="continuationSeparator" w:id="0">
    <w:p w:rsidR="009A40DF" w:rsidRDefault="009A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0DF" w:rsidRDefault="009A40DF"/>
  </w:footnote>
  <w:footnote w:type="continuationSeparator" w:id="0">
    <w:p w:rsidR="009A40DF" w:rsidRDefault="009A40D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B2ACF0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4A"/>
    <w:rsid w:val="00127CC4"/>
    <w:rsid w:val="001930C2"/>
    <w:rsid w:val="003E2206"/>
    <w:rsid w:val="00706F4A"/>
    <w:rsid w:val="009A40DF"/>
    <w:rsid w:val="009B004A"/>
    <w:rsid w:val="00B52D37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700639-7346-4831-AD5D-A9FE49F0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34"/>
      <w:szCs w:val="34"/>
    </w:rPr>
  </w:style>
  <w:style w:type="character" w:customStyle="1" w:styleId="1175pt0pt">
    <w:name w:val="Заголовок №1 + 17;5 pt;Интервал 0 pt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35"/>
      <w:szCs w:val="35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">
    <w:name w:val="Основной текст1"/>
    <w:basedOn w:val="a"/>
    <w:link w:val="a6"/>
    <w:pPr>
      <w:shd w:val="clear" w:color="auto" w:fill="FFFFFF"/>
      <w:spacing w:after="2400" w:line="480" w:lineRule="exact"/>
      <w:ind w:firstLine="76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0" w:line="485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20" w:after="4740" w:line="624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2019-10-04T13:19:00Z</dcterms:created>
  <dcterms:modified xsi:type="dcterms:W3CDTF">2019-10-04T14:00:00Z</dcterms:modified>
</cp:coreProperties>
</file>